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F4" w:rsidRDefault="004856F4" w:rsidP="004856F4">
      <w:pPr>
        <w:jc w:val="center"/>
        <w:rPr>
          <w:b/>
        </w:rPr>
      </w:pPr>
    </w:p>
    <w:p w:rsidR="001727C9" w:rsidRPr="006A7F85" w:rsidRDefault="001727C9" w:rsidP="001727C9">
      <w:pPr>
        <w:widowControl w:val="0"/>
        <w:ind w:firstLine="709"/>
        <w:jc w:val="both"/>
        <w:rPr>
          <w:rFonts w:eastAsia="Calibri"/>
          <w:sz w:val="28"/>
          <w:szCs w:val="28"/>
        </w:rPr>
      </w:pPr>
    </w:p>
    <w:p w:rsidR="001727C9" w:rsidRPr="006A7F85" w:rsidRDefault="001727C9" w:rsidP="001727C9">
      <w:pPr>
        <w:widowControl w:val="0"/>
        <w:ind w:firstLine="709"/>
        <w:jc w:val="both"/>
        <w:rPr>
          <w:rFonts w:eastAsia="Calibri"/>
          <w:sz w:val="28"/>
          <w:szCs w:val="28"/>
        </w:rPr>
      </w:pPr>
    </w:p>
    <w:p w:rsidR="001727C9" w:rsidRPr="006A7F85" w:rsidRDefault="001727C9" w:rsidP="001727C9">
      <w:pPr>
        <w:widowControl w:val="0"/>
        <w:ind w:firstLine="709"/>
        <w:jc w:val="both"/>
        <w:rPr>
          <w:rFonts w:eastAsia="Calibri"/>
          <w:sz w:val="28"/>
          <w:szCs w:val="28"/>
        </w:rPr>
      </w:pPr>
    </w:p>
    <w:p w:rsidR="001727C9" w:rsidRPr="006A7F85" w:rsidRDefault="001727C9" w:rsidP="001727C9">
      <w:pPr>
        <w:widowControl w:val="0"/>
        <w:ind w:firstLine="709"/>
        <w:jc w:val="both"/>
        <w:rPr>
          <w:rFonts w:eastAsia="Calibri"/>
          <w:sz w:val="28"/>
          <w:szCs w:val="28"/>
        </w:rPr>
      </w:pPr>
    </w:p>
    <w:p w:rsidR="001727C9" w:rsidRPr="006A7F85" w:rsidRDefault="001727C9" w:rsidP="001727C9">
      <w:pPr>
        <w:widowControl w:val="0"/>
        <w:ind w:firstLine="709"/>
        <w:jc w:val="both"/>
        <w:rPr>
          <w:rFonts w:eastAsia="Calibri"/>
          <w:b/>
          <w:sz w:val="28"/>
          <w:szCs w:val="28"/>
        </w:rPr>
      </w:pPr>
    </w:p>
    <w:p w:rsidR="001727C9" w:rsidRPr="00281C3C" w:rsidRDefault="001727C9" w:rsidP="001727C9">
      <w:pPr>
        <w:widowControl w:val="0"/>
        <w:jc w:val="center"/>
        <w:rPr>
          <w:rFonts w:eastAsia="Calibri"/>
          <w:b/>
          <w:sz w:val="32"/>
          <w:szCs w:val="32"/>
        </w:rPr>
      </w:pPr>
      <w:r w:rsidRPr="00281C3C">
        <w:rPr>
          <w:rFonts w:eastAsia="Calibri"/>
          <w:b/>
          <w:sz w:val="32"/>
          <w:szCs w:val="32"/>
        </w:rPr>
        <w:t>СТРАТЕГИЯ</w:t>
      </w:r>
    </w:p>
    <w:p w:rsidR="001727C9" w:rsidRPr="006A7F85" w:rsidRDefault="001727C9" w:rsidP="001727C9">
      <w:pPr>
        <w:widowControl w:val="0"/>
        <w:ind w:firstLine="709"/>
        <w:jc w:val="center"/>
        <w:rPr>
          <w:rFonts w:eastAsia="Calibri"/>
          <w:b/>
          <w:sz w:val="32"/>
          <w:szCs w:val="32"/>
        </w:rPr>
      </w:pPr>
      <w:r w:rsidRPr="006A7F85">
        <w:rPr>
          <w:rFonts w:eastAsia="Calibri"/>
          <w:b/>
          <w:sz w:val="32"/>
          <w:szCs w:val="32"/>
        </w:rPr>
        <w:t>СОЦИАЛЬНО-ЭКОНОМИЧЕСКОГО РАЗВИТИЯ</w:t>
      </w:r>
    </w:p>
    <w:p w:rsidR="001727C9" w:rsidRPr="006A7F85" w:rsidRDefault="001727C9" w:rsidP="001727C9">
      <w:pPr>
        <w:widowControl w:val="0"/>
        <w:ind w:firstLine="709"/>
        <w:jc w:val="center"/>
        <w:rPr>
          <w:rFonts w:eastAsia="Calibri"/>
          <w:b/>
          <w:sz w:val="32"/>
          <w:szCs w:val="32"/>
        </w:rPr>
      </w:pPr>
      <w:r w:rsidRPr="006A7F85">
        <w:rPr>
          <w:rFonts w:eastAsia="Calibri"/>
          <w:b/>
          <w:sz w:val="32"/>
          <w:szCs w:val="32"/>
        </w:rPr>
        <w:t xml:space="preserve">МУНИЦИПАЛЬНОГО ОБРАЗОВАНИЯ </w:t>
      </w:r>
      <w:r>
        <w:rPr>
          <w:rFonts w:eastAsia="Calibri"/>
          <w:b/>
          <w:sz w:val="32"/>
          <w:szCs w:val="32"/>
        </w:rPr>
        <w:t xml:space="preserve">МУНИЦИПАЛЬНОГО РАЙОНА </w:t>
      </w:r>
      <w:r w:rsidRPr="006A7F85">
        <w:rPr>
          <w:rFonts w:eastAsia="Calibri"/>
          <w:b/>
          <w:sz w:val="32"/>
          <w:szCs w:val="32"/>
        </w:rPr>
        <w:t>«</w:t>
      </w:r>
      <w:r>
        <w:rPr>
          <w:rFonts w:eastAsia="Calibri"/>
          <w:b/>
          <w:sz w:val="32"/>
          <w:szCs w:val="32"/>
        </w:rPr>
        <w:t>СОСНОГОРСК</w:t>
      </w:r>
      <w:r w:rsidRPr="006A7F85">
        <w:rPr>
          <w:rFonts w:eastAsia="Calibri"/>
          <w:b/>
          <w:sz w:val="32"/>
          <w:szCs w:val="32"/>
        </w:rPr>
        <w:t>»</w:t>
      </w:r>
    </w:p>
    <w:p w:rsidR="001727C9" w:rsidRPr="006A7F85" w:rsidRDefault="001727C9" w:rsidP="001727C9">
      <w:pPr>
        <w:widowControl w:val="0"/>
        <w:ind w:firstLine="709"/>
        <w:jc w:val="center"/>
        <w:rPr>
          <w:rFonts w:eastAsia="Calibri"/>
          <w:b/>
          <w:sz w:val="32"/>
          <w:szCs w:val="32"/>
        </w:rPr>
      </w:pPr>
      <w:r w:rsidRPr="006A7F85">
        <w:rPr>
          <w:rFonts w:eastAsia="Calibri"/>
          <w:b/>
          <w:sz w:val="32"/>
          <w:szCs w:val="32"/>
        </w:rPr>
        <w:t xml:space="preserve">НА ПЕРИОД ДО 2035 ГОДА </w:t>
      </w:r>
    </w:p>
    <w:p w:rsidR="001727C9" w:rsidRDefault="001727C9" w:rsidP="001727C9"/>
    <w:p w:rsidR="001727C9" w:rsidRDefault="001727C9" w:rsidP="001727C9"/>
    <w:p w:rsidR="001727C9" w:rsidRDefault="001727C9" w:rsidP="001727C9">
      <w:pPr>
        <w:jc w:val="center"/>
      </w:pPr>
      <w:r w:rsidRPr="007E7772">
        <w:rPr>
          <w:noProof/>
        </w:rPr>
        <w:drawing>
          <wp:inline distT="0" distB="0" distL="0" distR="0">
            <wp:extent cx="2895600" cy="368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2108" cy="3790143"/>
                    </a:xfrm>
                    <a:prstGeom prst="rect">
                      <a:avLst/>
                    </a:prstGeom>
                    <a:noFill/>
                    <a:ln>
                      <a:noFill/>
                    </a:ln>
                    <a:effectLst/>
                  </pic:spPr>
                </pic:pic>
              </a:graphicData>
            </a:graphic>
          </wp:inline>
        </w:drawing>
      </w:r>
    </w:p>
    <w:p w:rsidR="001727C9" w:rsidRDefault="001727C9" w:rsidP="001727C9">
      <w:pPr>
        <w:jc w:val="center"/>
      </w:pPr>
    </w:p>
    <w:p w:rsidR="001727C9" w:rsidRDefault="001727C9" w:rsidP="001727C9">
      <w:pPr>
        <w:jc w:val="center"/>
      </w:pPr>
    </w:p>
    <w:p w:rsidR="001727C9" w:rsidRDefault="001727C9" w:rsidP="001727C9"/>
    <w:p w:rsidR="001727C9" w:rsidRDefault="001727C9" w:rsidP="001727C9"/>
    <w:p w:rsidR="001727C9" w:rsidRDefault="001727C9" w:rsidP="001727C9"/>
    <w:p w:rsidR="001727C9" w:rsidRDefault="001727C9" w:rsidP="001727C9"/>
    <w:p w:rsidR="001727C9" w:rsidRDefault="001727C9" w:rsidP="001727C9"/>
    <w:p w:rsidR="001727C9" w:rsidRDefault="001727C9" w:rsidP="001727C9"/>
    <w:p w:rsidR="001727C9" w:rsidRDefault="001727C9" w:rsidP="001727C9"/>
    <w:p w:rsidR="001727C9" w:rsidRDefault="001727C9" w:rsidP="001727C9"/>
    <w:p w:rsidR="001727C9" w:rsidRDefault="001727C9" w:rsidP="001727C9"/>
    <w:p w:rsidR="0002271E" w:rsidRDefault="0002271E" w:rsidP="001727C9"/>
    <w:p w:rsidR="0002271E" w:rsidRDefault="0002271E" w:rsidP="001727C9"/>
    <w:p w:rsidR="0002271E" w:rsidRDefault="0002271E" w:rsidP="001727C9"/>
    <w:p w:rsidR="001727C9" w:rsidRDefault="001727C9" w:rsidP="001727C9"/>
    <w:sdt>
      <w:sdtPr>
        <w:rPr>
          <w:rFonts w:asciiTheme="minorHAnsi" w:eastAsiaTheme="minorHAnsi" w:hAnsiTheme="minorHAnsi" w:cstheme="minorBidi"/>
          <w:b w:val="0"/>
          <w:bCs w:val="0"/>
          <w:sz w:val="22"/>
          <w:szCs w:val="22"/>
          <w:lang w:eastAsia="en-US"/>
        </w:rPr>
        <w:id w:val="902485397"/>
        <w:docPartObj>
          <w:docPartGallery w:val="Table of Contents"/>
          <w:docPartUnique/>
        </w:docPartObj>
      </w:sdtPr>
      <w:sdtEndPr>
        <w:rPr>
          <w:rFonts w:ascii="Times New Roman" w:eastAsiaTheme="minorEastAsia" w:hAnsi="Times New Roman"/>
          <w:lang w:eastAsia="ru-RU"/>
        </w:rPr>
      </w:sdtEndPr>
      <w:sdtContent>
        <w:p w:rsidR="001727C9" w:rsidRPr="00F8665B" w:rsidRDefault="001727C9" w:rsidP="001727C9">
          <w:pPr>
            <w:pStyle w:val="af1"/>
            <w:rPr>
              <w:szCs w:val="24"/>
            </w:rPr>
          </w:pPr>
          <w:r w:rsidRPr="00F8665B">
            <w:rPr>
              <w:szCs w:val="24"/>
            </w:rPr>
            <w:t>ОГЛАВЛЕНИЕ</w:t>
          </w:r>
        </w:p>
        <w:p w:rsidR="001727C9" w:rsidRPr="00F8665B" w:rsidRDefault="001727C9" w:rsidP="001727C9">
          <w:pPr>
            <w:tabs>
              <w:tab w:val="left" w:pos="1080"/>
            </w:tabs>
            <w:jc w:val="both"/>
          </w:pPr>
          <w:r>
            <w:tab/>
          </w:r>
        </w:p>
        <w:p w:rsidR="001727C9" w:rsidRPr="00F8665B" w:rsidRDefault="00744B91" w:rsidP="001727C9">
          <w:pPr>
            <w:pStyle w:val="12"/>
            <w:jc w:val="both"/>
            <w:rPr>
              <w:rFonts w:asciiTheme="minorHAnsi" w:eastAsiaTheme="minorEastAsia" w:hAnsiTheme="minorHAnsi"/>
              <w:noProof/>
              <w:sz w:val="24"/>
              <w:szCs w:val="24"/>
              <w:lang w:eastAsia="ru-RU"/>
            </w:rPr>
          </w:pPr>
          <w:r w:rsidRPr="00744B91">
            <w:rPr>
              <w:sz w:val="24"/>
              <w:szCs w:val="24"/>
            </w:rPr>
            <w:fldChar w:fldCharType="begin"/>
          </w:r>
          <w:r w:rsidR="001727C9" w:rsidRPr="00F8665B">
            <w:rPr>
              <w:sz w:val="24"/>
              <w:szCs w:val="24"/>
            </w:rPr>
            <w:instrText xml:space="preserve"> TOC \o "1-8" \h \z \u </w:instrText>
          </w:r>
          <w:r w:rsidRPr="00744B91">
            <w:rPr>
              <w:sz w:val="24"/>
              <w:szCs w:val="24"/>
            </w:rPr>
            <w:fldChar w:fldCharType="separate"/>
          </w:r>
          <w:hyperlink w:anchor="_Toc37344489" w:history="1">
            <w:r w:rsidR="001727C9" w:rsidRPr="00F8665B">
              <w:rPr>
                <w:rStyle w:val="a7"/>
                <w:rFonts w:eastAsia="Calibri" w:cs="Times New Roman"/>
                <w:noProof/>
                <w:sz w:val="24"/>
                <w:szCs w:val="24"/>
              </w:rPr>
              <w:t>ВВЕДЕНИЕ</w:t>
            </w:r>
            <w:r w:rsidR="001727C9" w:rsidRPr="00F8665B">
              <w:rPr>
                <w:noProof/>
                <w:webHidden/>
                <w:sz w:val="24"/>
                <w:szCs w:val="24"/>
              </w:rPr>
              <w:tab/>
            </w:r>
          </w:hyperlink>
          <w:r w:rsidR="001727C9">
            <w:t>3</w:t>
          </w:r>
        </w:p>
        <w:p w:rsidR="001727C9" w:rsidRPr="00F8665B" w:rsidRDefault="00744B91" w:rsidP="001727C9">
          <w:pPr>
            <w:pStyle w:val="12"/>
            <w:jc w:val="both"/>
            <w:rPr>
              <w:rFonts w:asciiTheme="minorHAnsi" w:eastAsiaTheme="minorEastAsia" w:hAnsiTheme="minorHAnsi"/>
              <w:noProof/>
              <w:sz w:val="24"/>
              <w:szCs w:val="24"/>
              <w:lang w:eastAsia="ru-RU"/>
            </w:rPr>
          </w:pPr>
          <w:hyperlink w:anchor="_Toc37344490" w:history="1">
            <w:r w:rsidR="001727C9" w:rsidRPr="00F8665B">
              <w:rPr>
                <w:rStyle w:val="a7"/>
                <w:rFonts w:eastAsia="Calibri" w:cs="Times New Roman"/>
                <w:noProof/>
                <w:sz w:val="24"/>
                <w:szCs w:val="24"/>
              </w:rPr>
              <w:t>I. СТРАТЕГИЧЕСКИЙ АНАЛИЗ И ОЦЕНКА ИСХОДНОЙ СОЦИАЛЬНО-ЭКОНОМИЧЕСКОЙ СИТУАЦИИ МУНИЦИПАЛЬНОГО ОБРАЗОВАНИЯ МУНИЦИПАЛЬНОГО РАЙОНА  «СОСНОГОРСК»</w:t>
            </w:r>
            <w:r w:rsidR="001727C9" w:rsidRPr="00F8665B">
              <w:rPr>
                <w:noProof/>
                <w:webHidden/>
                <w:sz w:val="24"/>
                <w:szCs w:val="24"/>
              </w:rPr>
              <w:tab/>
            </w:r>
          </w:hyperlink>
          <w:r w:rsidR="001727C9">
            <w:t>4</w:t>
          </w:r>
        </w:p>
        <w:p w:rsidR="001727C9" w:rsidRPr="00F8665B" w:rsidRDefault="00744B91" w:rsidP="001727C9">
          <w:pPr>
            <w:pStyle w:val="27"/>
            <w:spacing w:line="480" w:lineRule="auto"/>
            <w:jc w:val="both"/>
            <w:rPr>
              <w:rFonts w:asciiTheme="minorHAnsi" w:eastAsiaTheme="minorEastAsia" w:hAnsiTheme="minorHAnsi"/>
              <w:noProof/>
              <w:sz w:val="24"/>
              <w:szCs w:val="24"/>
              <w:lang w:eastAsia="ru-RU"/>
            </w:rPr>
          </w:pPr>
          <w:hyperlink w:anchor="_Toc37344491" w:history="1">
            <w:r w:rsidR="001727C9" w:rsidRPr="00F8665B">
              <w:rPr>
                <w:rStyle w:val="a7"/>
                <w:rFonts w:eastAsia="Times New Roman" w:cs="Times New Roman"/>
                <w:noProof/>
                <w:sz w:val="24"/>
                <w:szCs w:val="24"/>
                <w:lang w:eastAsia="ru-RU"/>
              </w:rPr>
              <w:t>1.</w:t>
            </w:r>
            <w:r w:rsidR="001727C9">
              <w:rPr>
                <w:rStyle w:val="a7"/>
                <w:rFonts w:eastAsia="Times New Roman" w:cs="Times New Roman"/>
                <w:noProof/>
                <w:sz w:val="24"/>
                <w:szCs w:val="24"/>
                <w:lang w:eastAsia="ru-RU"/>
              </w:rPr>
              <w:t xml:space="preserve"> </w:t>
            </w:r>
            <w:r w:rsidR="001727C9" w:rsidRPr="00F8665B">
              <w:rPr>
                <w:rStyle w:val="a7"/>
                <w:rFonts w:eastAsia="Times New Roman" w:cs="Times New Roman"/>
                <w:noProof/>
                <w:sz w:val="24"/>
                <w:szCs w:val="24"/>
                <w:lang w:eastAsia="ru-RU"/>
              </w:rPr>
              <w:t>Общие сведения о МОМР «Сосногорск».</w:t>
            </w:r>
            <w:r w:rsidR="001727C9" w:rsidRPr="00F8665B">
              <w:rPr>
                <w:noProof/>
                <w:webHidden/>
                <w:sz w:val="24"/>
                <w:szCs w:val="24"/>
              </w:rPr>
              <w:tab/>
            </w:r>
          </w:hyperlink>
          <w:r w:rsidR="001727C9">
            <w:t>4</w:t>
          </w:r>
        </w:p>
        <w:p w:rsidR="001727C9" w:rsidRPr="00F8665B" w:rsidRDefault="00744B91" w:rsidP="001727C9">
          <w:pPr>
            <w:pStyle w:val="27"/>
            <w:spacing w:line="480" w:lineRule="auto"/>
            <w:jc w:val="both"/>
            <w:rPr>
              <w:rFonts w:asciiTheme="minorHAnsi" w:eastAsiaTheme="minorEastAsia" w:hAnsiTheme="minorHAnsi"/>
              <w:noProof/>
              <w:sz w:val="24"/>
              <w:szCs w:val="24"/>
              <w:lang w:eastAsia="ru-RU"/>
            </w:rPr>
          </w:pPr>
          <w:hyperlink w:anchor="_Toc37344492" w:history="1">
            <w:r w:rsidR="001727C9" w:rsidRPr="00F8665B">
              <w:rPr>
                <w:rStyle w:val="a7"/>
                <w:rFonts w:eastAsia="Times New Roman" w:cs="Times New Roman"/>
                <w:noProof/>
                <w:sz w:val="24"/>
                <w:szCs w:val="24"/>
                <w:lang w:eastAsia="ru-RU"/>
              </w:rPr>
              <w:t>2.</w:t>
            </w:r>
            <w:r w:rsidR="001727C9">
              <w:rPr>
                <w:rStyle w:val="a7"/>
                <w:rFonts w:eastAsia="Times New Roman" w:cs="Times New Roman"/>
                <w:noProof/>
                <w:sz w:val="24"/>
                <w:szCs w:val="24"/>
                <w:lang w:eastAsia="ru-RU"/>
              </w:rPr>
              <w:t xml:space="preserve"> </w:t>
            </w:r>
            <w:r w:rsidR="001727C9" w:rsidRPr="00F8665B">
              <w:rPr>
                <w:rStyle w:val="a7"/>
                <w:rFonts w:eastAsia="Times New Roman" w:cs="Times New Roman"/>
                <w:noProof/>
                <w:sz w:val="24"/>
                <w:szCs w:val="24"/>
                <w:lang w:eastAsia="ru-RU"/>
              </w:rPr>
              <w:t>Социально-экономическая ситуация МОМР «Сосногорск»</w:t>
            </w:r>
            <w:r w:rsidR="001727C9" w:rsidRPr="00F8665B">
              <w:rPr>
                <w:noProof/>
                <w:webHidden/>
                <w:sz w:val="24"/>
                <w:szCs w:val="24"/>
              </w:rPr>
              <w:tab/>
            </w:r>
          </w:hyperlink>
          <w:r w:rsidR="001727C9">
            <w:t>6</w:t>
          </w:r>
        </w:p>
        <w:p w:rsidR="001727C9" w:rsidRPr="00F8665B" w:rsidRDefault="00744B91" w:rsidP="001727C9">
          <w:pPr>
            <w:pStyle w:val="27"/>
            <w:spacing w:line="480" w:lineRule="auto"/>
            <w:jc w:val="both"/>
            <w:rPr>
              <w:rFonts w:asciiTheme="minorHAnsi" w:eastAsiaTheme="minorEastAsia" w:hAnsiTheme="minorHAnsi"/>
              <w:noProof/>
              <w:sz w:val="24"/>
              <w:szCs w:val="24"/>
              <w:lang w:eastAsia="ru-RU"/>
            </w:rPr>
          </w:pPr>
          <w:hyperlink w:anchor="_Toc37344493" w:history="1">
            <w:r w:rsidR="001727C9" w:rsidRPr="00F8665B">
              <w:rPr>
                <w:rStyle w:val="a7"/>
                <w:rFonts w:eastAsia="Times New Roman" w:cs="Times New Roman"/>
                <w:noProof/>
                <w:sz w:val="24"/>
                <w:szCs w:val="24"/>
                <w:lang w:eastAsia="ru-RU"/>
              </w:rPr>
              <w:t>3.</w:t>
            </w:r>
            <w:r w:rsidR="001727C9">
              <w:rPr>
                <w:rStyle w:val="a7"/>
                <w:rFonts w:eastAsia="Times New Roman" w:cs="Times New Roman"/>
                <w:noProof/>
                <w:sz w:val="24"/>
                <w:szCs w:val="24"/>
                <w:lang w:eastAsia="ru-RU"/>
              </w:rPr>
              <w:t xml:space="preserve"> </w:t>
            </w:r>
            <w:r w:rsidR="001727C9" w:rsidRPr="00F8665B">
              <w:rPr>
                <w:rStyle w:val="a7"/>
                <w:rFonts w:eastAsia="Times New Roman" w:cs="Times New Roman"/>
                <w:noProof/>
                <w:sz w:val="24"/>
                <w:szCs w:val="24"/>
                <w:lang w:eastAsia="ru-RU"/>
              </w:rPr>
              <w:t>Результаты анализа факторов социально-экономического развития муниципального образования</w:t>
            </w:r>
            <w:r w:rsidR="001727C9" w:rsidRPr="00F8665B">
              <w:rPr>
                <w:noProof/>
                <w:webHidden/>
                <w:sz w:val="24"/>
                <w:szCs w:val="24"/>
              </w:rPr>
              <w:tab/>
            </w:r>
          </w:hyperlink>
          <w:r w:rsidR="001727C9">
            <w:t>21</w:t>
          </w:r>
        </w:p>
        <w:p w:rsidR="001727C9" w:rsidRPr="001E0E60" w:rsidRDefault="00744B91" w:rsidP="001727C9">
          <w:pPr>
            <w:pStyle w:val="12"/>
            <w:jc w:val="both"/>
          </w:pPr>
          <w:hyperlink w:anchor="_Toc37344494" w:history="1">
            <w:r w:rsidR="001727C9" w:rsidRPr="00F8665B">
              <w:rPr>
                <w:rStyle w:val="a7"/>
                <w:rFonts w:eastAsia="Calibri" w:cs="Times New Roman"/>
                <w:noProof/>
                <w:sz w:val="24"/>
                <w:szCs w:val="24"/>
              </w:rPr>
              <w:t>II. СТРАТЕГИЧЕСКИЕ ПРИОРИТЕТЫ, ЦЕЛИ, ЗАДАЧИ СОЦИАЛЬНО-ЭКОНОМИЧЕСКОГО РАЗВИТИЯ МОМР «СОСНОГОРСК»</w:t>
            </w:r>
          </w:hyperlink>
          <w:r w:rsidR="001727C9">
            <w:t>………………………………24</w:t>
          </w:r>
        </w:p>
        <w:p w:rsidR="001727C9" w:rsidRPr="00F8665B" w:rsidRDefault="00744B91" w:rsidP="001727C9">
          <w:pPr>
            <w:pStyle w:val="33"/>
            <w:spacing w:line="480" w:lineRule="auto"/>
            <w:jc w:val="both"/>
            <w:rPr>
              <w:rFonts w:asciiTheme="minorHAnsi" w:eastAsiaTheme="minorEastAsia" w:hAnsiTheme="minorHAnsi"/>
              <w:noProof/>
              <w:sz w:val="24"/>
              <w:szCs w:val="24"/>
              <w:lang w:eastAsia="ru-RU"/>
            </w:rPr>
          </w:pPr>
          <w:hyperlink w:anchor="_Toc37344495" w:history="1">
            <w:r w:rsidR="001727C9" w:rsidRPr="00F8665B">
              <w:rPr>
                <w:rStyle w:val="a7"/>
                <w:rFonts w:cs="Times New Roman"/>
                <w:noProof/>
                <w:sz w:val="24"/>
                <w:szCs w:val="24"/>
              </w:rPr>
              <w:t>1.</w:t>
            </w:r>
            <w:r w:rsidR="001727C9">
              <w:rPr>
                <w:rStyle w:val="a7"/>
                <w:rFonts w:cs="Times New Roman"/>
                <w:noProof/>
                <w:sz w:val="24"/>
                <w:szCs w:val="24"/>
              </w:rPr>
              <w:t xml:space="preserve"> </w:t>
            </w:r>
            <w:r w:rsidR="001727C9" w:rsidRPr="00F8665B">
              <w:rPr>
                <w:rStyle w:val="a7"/>
                <w:rFonts w:cs="Times New Roman"/>
                <w:bCs/>
                <w:noProof/>
                <w:sz w:val="24"/>
                <w:szCs w:val="24"/>
              </w:rPr>
              <w:t>Стратегический выбор и стратегические приоритеты социально-экономического развития муниципального образования</w:t>
            </w:r>
            <w:r w:rsidR="001727C9" w:rsidRPr="00F8665B">
              <w:rPr>
                <w:noProof/>
                <w:webHidden/>
                <w:sz w:val="24"/>
                <w:szCs w:val="24"/>
              </w:rPr>
              <w:tab/>
            </w:r>
          </w:hyperlink>
          <w:r w:rsidR="001727C9">
            <w:t>24</w:t>
          </w:r>
        </w:p>
        <w:p w:rsidR="001727C9" w:rsidRDefault="00744B91" w:rsidP="001727C9">
          <w:pPr>
            <w:pStyle w:val="33"/>
            <w:spacing w:line="480" w:lineRule="auto"/>
            <w:jc w:val="both"/>
          </w:pPr>
          <w:hyperlink w:anchor="_Toc37344496" w:history="1">
            <w:r w:rsidR="001727C9" w:rsidRPr="00F8665B">
              <w:rPr>
                <w:rStyle w:val="a7"/>
                <w:rFonts w:cs="Times New Roman"/>
                <w:bCs/>
                <w:noProof/>
                <w:sz w:val="24"/>
                <w:szCs w:val="24"/>
              </w:rPr>
              <w:t>2.</w:t>
            </w:r>
            <w:r w:rsidR="001727C9">
              <w:rPr>
                <w:rStyle w:val="a7"/>
                <w:rFonts w:cs="Times New Roman"/>
                <w:bCs/>
                <w:noProof/>
                <w:sz w:val="24"/>
                <w:szCs w:val="24"/>
              </w:rPr>
              <w:t xml:space="preserve"> </w:t>
            </w:r>
            <w:r w:rsidR="001727C9" w:rsidRPr="00F8665B">
              <w:rPr>
                <w:rStyle w:val="a7"/>
                <w:rFonts w:cs="Times New Roman"/>
                <w:bCs/>
                <w:noProof/>
                <w:sz w:val="24"/>
                <w:szCs w:val="24"/>
              </w:rPr>
              <w:t>Основные направления, цели и задачи социально-экономического развития МОМР «Сосногорск»</w:t>
            </w:r>
            <w:r w:rsidR="001727C9" w:rsidRPr="00F8665B">
              <w:rPr>
                <w:noProof/>
                <w:webHidden/>
                <w:sz w:val="24"/>
                <w:szCs w:val="24"/>
              </w:rPr>
              <w:tab/>
            </w:r>
          </w:hyperlink>
          <w:r w:rsidR="001727C9">
            <w:t>24</w:t>
          </w:r>
        </w:p>
        <w:p w:rsidR="001727C9" w:rsidRPr="001E0E60" w:rsidRDefault="00744B91" w:rsidP="001727C9">
          <w:pPr>
            <w:pStyle w:val="27"/>
            <w:spacing w:line="480" w:lineRule="auto"/>
            <w:ind w:left="0"/>
            <w:jc w:val="both"/>
            <w:rPr>
              <w:rFonts w:asciiTheme="minorHAnsi" w:eastAsiaTheme="minorEastAsia" w:hAnsiTheme="minorHAnsi"/>
              <w:noProof/>
              <w:sz w:val="24"/>
              <w:szCs w:val="24"/>
              <w:lang w:eastAsia="ru-RU"/>
            </w:rPr>
          </w:pPr>
          <w:hyperlink w:anchor="_Toc37344497" w:history="1">
            <w:r w:rsidR="001727C9" w:rsidRPr="001D7342">
              <w:rPr>
                <w:rStyle w:val="a7"/>
                <w:rFonts w:cs="Times New Roman"/>
                <w:noProof/>
                <w:sz w:val="24"/>
                <w:szCs w:val="24"/>
                <w:lang w:val="en-US"/>
              </w:rPr>
              <w:t>III</w:t>
            </w:r>
            <w:r w:rsidR="001727C9" w:rsidRPr="001D7342">
              <w:rPr>
                <w:rStyle w:val="a7"/>
                <w:rFonts w:cs="Times New Roman"/>
                <w:noProof/>
                <w:sz w:val="24"/>
                <w:szCs w:val="24"/>
              </w:rPr>
              <w:t>.</w:t>
            </w:r>
            <w:r w:rsidR="001727C9">
              <w:rPr>
                <w:rStyle w:val="a7"/>
                <w:rFonts w:cs="Times New Roman"/>
                <w:noProof/>
                <w:sz w:val="24"/>
                <w:szCs w:val="24"/>
              </w:rPr>
              <w:t xml:space="preserve"> </w:t>
            </w:r>
            <w:r w:rsidR="001727C9" w:rsidRPr="001D7342">
              <w:rPr>
                <w:rStyle w:val="a7"/>
                <w:rFonts w:eastAsia="Calibri" w:cs="Times New Roman"/>
                <w:bCs/>
                <w:noProof/>
                <w:sz w:val="24"/>
                <w:szCs w:val="24"/>
              </w:rPr>
              <w:t>МЕХАНИЗМЫ И ОЖИДАЕМЫЕ РЕЗУЛЬТАТЫ РЕАЛИЗАЦИИ СТРАТЕГИИ</w:t>
            </w:r>
            <w:r w:rsidR="001727C9" w:rsidRPr="001D7342">
              <w:rPr>
                <w:noProof/>
                <w:webHidden/>
                <w:sz w:val="24"/>
                <w:szCs w:val="24"/>
              </w:rPr>
              <w:tab/>
            </w:r>
            <w:r w:rsidR="001727C9">
              <w:rPr>
                <w:noProof/>
                <w:webHidden/>
                <w:sz w:val="24"/>
                <w:szCs w:val="24"/>
              </w:rPr>
              <w:t>2</w:t>
            </w:r>
          </w:hyperlink>
          <w:r w:rsidR="001727C9">
            <w:t>7</w:t>
          </w:r>
        </w:p>
        <w:p w:rsidR="001727C9" w:rsidRPr="00F8665B" w:rsidRDefault="00744B91" w:rsidP="001727C9">
          <w:pPr>
            <w:pStyle w:val="27"/>
            <w:spacing w:line="480" w:lineRule="auto"/>
            <w:jc w:val="both"/>
            <w:rPr>
              <w:rFonts w:asciiTheme="minorHAnsi" w:eastAsiaTheme="minorEastAsia" w:hAnsiTheme="minorHAnsi"/>
              <w:noProof/>
              <w:sz w:val="24"/>
              <w:szCs w:val="24"/>
              <w:lang w:eastAsia="ru-RU"/>
            </w:rPr>
          </w:pPr>
          <w:hyperlink w:anchor="_Toc37344498" w:history="1">
            <w:r w:rsidR="001727C9">
              <w:rPr>
                <w:rStyle w:val="a7"/>
                <w:rFonts w:eastAsia="Times New Roman" w:cs="Times New Roman"/>
                <w:noProof/>
                <w:sz w:val="24"/>
                <w:szCs w:val="24"/>
                <w:lang w:eastAsia="ru-RU"/>
              </w:rPr>
              <w:t>1</w:t>
            </w:r>
            <w:r w:rsidR="001727C9" w:rsidRPr="00F8665B">
              <w:rPr>
                <w:rStyle w:val="a7"/>
                <w:rFonts w:eastAsia="Times New Roman" w:cs="Times New Roman"/>
                <w:noProof/>
                <w:sz w:val="24"/>
                <w:szCs w:val="24"/>
                <w:lang w:eastAsia="ru-RU"/>
              </w:rPr>
              <w:t>.</w:t>
            </w:r>
            <w:r w:rsidR="001727C9">
              <w:rPr>
                <w:rStyle w:val="a7"/>
                <w:rFonts w:eastAsia="Times New Roman" w:cs="Times New Roman"/>
                <w:noProof/>
                <w:sz w:val="24"/>
                <w:szCs w:val="24"/>
                <w:lang w:eastAsia="ru-RU"/>
              </w:rPr>
              <w:t xml:space="preserve"> </w:t>
            </w:r>
            <w:r w:rsidR="001727C9" w:rsidRPr="00F8665B">
              <w:rPr>
                <w:rStyle w:val="a7"/>
                <w:rFonts w:eastAsia="Times New Roman" w:cs="Times New Roman"/>
                <w:noProof/>
                <w:sz w:val="24"/>
                <w:szCs w:val="24"/>
                <w:lang w:eastAsia="ru-RU"/>
              </w:rPr>
              <w:t>Механизмы реализации Стратегии</w:t>
            </w:r>
            <w:r w:rsidR="001727C9" w:rsidRPr="00F8665B">
              <w:rPr>
                <w:noProof/>
                <w:webHidden/>
                <w:sz w:val="24"/>
                <w:szCs w:val="24"/>
              </w:rPr>
              <w:tab/>
            </w:r>
          </w:hyperlink>
          <w:r w:rsidR="001727C9">
            <w:t>28</w:t>
          </w:r>
        </w:p>
        <w:p w:rsidR="001727C9" w:rsidRPr="00F8665B" w:rsidRDefault="00744B91" w:rsidP="001727C9">
          <w:pPr>
            <w:pStyle w:val="27"/>
            <w:spacing w:line="480" w:lineRule="auto"/>
            <w:jc w:val="both"/>
            <w:rPr>
              <w:rFonts w:asciiTheme="minorHAnsi" w:eastAsiaTheme="minorEastAsia" w:hAnsiTheme="minorHAnsi"/>
              <w:noProof/>
              <w:sz w:val="24"/>
              <w:szCs w:val="24"/>
              <w:lang w:eastAsia="ru-RU"/>
            </w:rPr>
          </w:pPr>
          <w:hyperlink w:anchor="_Toc37344499" w:history="1">
            <w:r w:rsidR="001727C9">
              <w:rPr>
                <w:rStyle w:val="a7"/>
                <w:rFonts w:eastAsia="Times New Roman" w:cs="Times New Roman"/>
                <w:noProof/>
                <w:sz w:val="24"/>
                <w:szCs w:val="24"/>
                <w:lang w:eastAsia="ru-RU"/>
              </w:rPr>
              <w:t>2</w:t>
            </w:r>
            <w:r w:rsidR="001727C9" w:rsidRPr="00F8665B">
              <w:rPr>
                <w:rStyle w:val="a7"/>
                <w:rFonts w:eastAsia="Times New Roman" w:cs="Times New Roman"/>
                <w:noProof/>
                <w:sz w:val="24"/>
                <w:szCs w:val="24"/>
                <w:lang w:eastAsia="ru-RU"/>
              </w:rPr>
              <w:t>.</w:t>
            </w:r>
            <w:r w:rsidR="001727C9">
              <w:rPr>
                <w:rStyle w:val="a7"/>
                <w:rFonts w:eastAsia="Times New Roman" w:cs="Times New Roman"/>
                <w:noProof/>
                <w:sz w:val="24"/>
                <w:szCs w:val="24"/>
                <w:lang w:eastAsia="ru-RU"/>
              </w:rPr>
              <w:t xml:space="preserve"> </w:t>
            </w:r>
            <w:r w:rsidR="001727C9" w:rsidRPr="00F8665B">
              <w:rPr>
                <w:rStyle w:val="a7"/>
                <w:rFonts w:eastAsia="Times New Roman" w:cs="Times New Roman"/>
                <w:noProof/>
                <w:sz w:val="24"/>
                <w:szCs w:val="24"/>
                <w:lang w:eastAsia="ru-RU"/>
              </w:rPr>
              <w:t>Сроки и ожидаемые результаты реализации Стратегии</w:t>
            </w:r>
            <w:r w:rsidR="001727C9" w:rsidRPr="00F8665B">
              <w:rPr>
                <w:noProof/>
                <w:webHidden/>
                <w:sz w:val="24"/>
                <w:szCs w:val="24"/>
              </w:rPr>
              <w:tab/>
            </w:r>
          </w:hyperlink>
          <w:r w:rsidR="001727C9">
            <w:t>29</w:t>
          </w:r>
        </w:p>
        <w:p w:rsidR="001727C9" w:rsidRPr="00F8665B" w:rsidRDefault="00744B91" w:rsidP="001727C9">
          <w:pPr>
            <w:pStyle w:val="61"/>
            <w:spacing w:line="480" w:lineRule="auto"/>
            <w:ind w:left="0"/>
            <w:jc w:val="both"/>
            <w:rPr>
              <w:rFonts w:asciiTheme="minorHAnsi" w:hAnsiTheme="minorHAnsi"/>
              <w:noProof/>
              <w:sz w:val="24"/>
              <w:szCs w:val="24"/>
            </w:rPr>
          </w:pPr>
          <w:hyperlink w:anchor="_Toc37344500" w:history="1">
            <w:r w:rsidR="001727C9" w:rsidRPr="00F8665B">
              <w:rPr>
                <w:rStyle w:val="a7"/>
                <w:rFonts w:eastAsia="Times New Roman" w:cs="Times New Roman"/>
                <w:noProof/>
                <w:sz w:val="24"/>
                <w:szCs w:val="24"/>
              </w:rPr>
              <w:t>Приложение 1</w:t>
            </w:r>
            <w:r w:rsidR="001727C9" w:rsidRPr="00F8665B">
              <w:rPr>
                <w:noProof/>
                <w:webHidden/>
                <w:sz w:val="24"/>
                <w:szCs w:val="24"/>
              </w:rPr>
              <w:tab/>
            </w:r>
          </w:hyperlink>
          <w:r w:rsidR="001727C9">
            <w:t>34</w:t>
          </w:r>
        </w:p>
        <w:p w:rsidR="001727C9" w:rsidRPr="00F8665B" w:rsidRDefault="00744B91" w:rsidP="001727C9">
          <w:pPr>
            <w:pStyle w:val="61"/>
            <w:spacing w:line="480" w:lineRule="auto"/>
            <w:ind w:left="0"/>
            <w:jc w:val="both"/>
            <w:rPr>
              <w:rFonts w:asciiTheme="minorHAnsi" w:hAnsiTheme="minorHAnsi"/>
              <w:noProof/>
              <w:sz w:val="24"/>
              <w:szCs w:val="24"/>
            </w:rPr>
          </w:pPr>
          <w:hyperlink w:anchor="_Toc37344501" w:history="1">
            <w:r w:rsidR="001727C9" w:rsidRPr="00F8665B">
              <w:rPr>
                <w:rStyle w:val="a7"/>
                <w:rFonts w:eastAsia="Times New Roman" w:cs="Times New Roman"/>
                <w:noProof/>
                <w:sz w:val="24"/>
                <w:szCs w:val="24"/>
              </w:rPr>
              <w:t>Приложение 2</w:t>
            </w:r>
            <w:r w:rsidR="001727C9" w:rsidRPr="00F8665B">
              <w:rPr>
                <w:noProof/>
                <w:webHidden/>
                <w:sz w:val="24"/>
                <w:szCs w:val="24"/>
              </w:rPr>
              <w:tab/>
            </w:r>
          </w:hyperlink>
          <w:r w:rsidR="001727C9">
            <w:t>54</w:t>
          </w:r>
        </w:p>
        <w:p w:rsidR="001727C9" w:rsidRPr="00F8665B" w:rsidRDefault="00744B91" w:rsidP="001727C9">
          <w:pPr>
            <w:pStyle w:val="61"/>
            <w:spacing w:line="480" w:lineRule="auto"/>
            <w:ind w:left="0"/>
            <w:jc w:val="both"/>
            <w:rPr>
              <w:rFonts w:asciiTheme="minorHAnsi" w:hAnsiTheme="minorHAnsi"/>
              <w:noProof/>
              <w:sz w:val="24"/>
              <w:szCs w:val="24"/>
            </w:rPr>
          </w:pPr>
          <w:hyperlink w:anchor="_Toc37344502" w:history="1">
            <w:r w:rsidR="001727C9" w:rsidRPr="00F8665B">
              <w:rPr>
                <w:rStyle w:val="a7"/>
                <w:rFonts w:eastAsia="Times New Roman" w:cs="Times New Roman"/>
                <w:noProof/>
                <w:sz w:val="24"/>
                <w:szCs w:val="24"/>
              </w:rPr>
              <w:t>Приложение 3</w:t>
            </w:r>
            <w:r w:rsidR="001727C9" w:rsidRPr="00F8665B">
              <w:rPr>
                <w:noProof/>
                <w:webHidden/>
                <w:sz w:val="24"/>
                <w:szCs w:val="24"/>
              </w:rPr>
              <w:tab/>
            </w:r>
          </w:hyperlink>
          <w:r w:rsidR="001727C9">
            <w:t>55</w:t>
          </w:r>
        </w:p>
        <w:p w:rsidR="001727C9" w:rsidRPr="00126385" w:rsidRDefault="00744B91" w:rsidP="001727C9">
          <w:pPr>
            <w:pStyle w:val="61"/>
            <w:spacing w:line="480" w:lineRule="auto"/>
            <w:ind w:left="0"/>
            <w:jc w:val="both"/>
            <w:rPr>
              <w:rFonts w:asciiTheme="minorHAnsi" w:hAnsiTheme="minorHAnsi"/>
              <w:noProof/>
              <w:sz w:val="24"/>
              <w:szCs w:val="24"/>
            </w:rPr>
          </w:pPr>
          <w:hyperlink w:anchor="_Toc37344503" w:history="1">
            <w:r w:rsidR="001727C9" w:rsidRPr="00F8665B">
              <w:rPr>
                <w:rStyle w:val="a7"/>
                <w:rFonts w:eastAsia="Times New Roman" w:cs="Times New Roman"/>
                <w:noProof/>
                <w:sz w:val="24"/>
                <w:szCs w:val="24"/>
              </w:rPr>
              <w:t>Приложение 4</w:t>
            </w:r>
            <w:r w:rsidR="001727C9" w:rsidRPr="00F8665B">
              <w:rPr>
                <w:noProof/>
                <w:webHidden/>
                <w:sz w:val="24"/>
                <w:szCs w:val="24"/>
              </w:rPr>
              <w:tab/>
            </w:r>
          </w:hyperlink>
          <w:r w:rsidRPr="00F8665B">
            <w:rPr>
              <w:sz w:val="24"/>
              <w:szCs w:val="24"/>
            </w:rPr>
            <w:fldChar w:fldCharType="end"/>
          </w:r>
          <w:r w:rsidR="001727C9">
            <w:rPr>
              <w:sz w:val="24"/>
              <w:szCs w:val="24"/>
            </w:rPr>
            <w:t>60</w:t>
          </w:r>
        </w:p>
      </w:sdtContent>
    </w:sdt>
    <w:p w:rsidR="001727C9" w:rsidRDefault="001727C9" w:rsidP="001727C9">
      <w:pPr>
        <w:jc w:val="center"/>
      </w:pPr>
    </w:p>
    <w:p w:rsidR="001727C9" w:rsidRDefault="001727C9" w:rsidP="001727C9">
      <w:pPr>
        <w:jc w:val="center"/>
        <w:rPr>
          <w:b/>
          <w:bCs/>
          <w:sz w:val="28"/>
          <w:szCs w:val="28"/>
        </w:rPr>
      </w:pPr>
    </w:p>
    <w:p w:rsidR="001727C9" w:rsidRDefault="001727C9" w:rsidP="001727C9">
      <w:pPr>
        <w:jc w:val="center"/>
        <w:rPr>
          <w:b/>
          <w:bCs/>
          <w:sz w:val="28"/>
          <w:szCs w:val="28"/>
        </w:rPr>
      </w:pPr>
    </w:p>
    <w:p w:rsidR="001727C9" w:rsidRDefault="001727C9" w:rsidP="001727C9">
      <w:pPr>
        <w:jc w:val="center"/>
        <w:rPr>
          <w:b/>
          <w:bCs/>
          <w:sz w:val="28"/>
          <w:szCs w:val="28"/>
        </w:rPr>
      </w:pPr>
    </w:p>
    <w:p w:rsidR="001727C9" w:rsidRDefault="001727C9" w:rsidP="001727C9">
      <w:pPr>
        <w:jc w:val="center"/>
        <w:rPr>
          <w:b/>
          <w:bCs/>
        </w:rPr>
      </w:pPr>
    </w:p>
    <w:p w:rsidR="001727C9" w:rsidRDefault="001727C9" w:rsidP="001727C9">
      <w:pPr>
        <w:jc w:val="center"/>
        <w:rPr>
          <w:b/>
          <w:bCs/>
        </w:rPr>
      </w:pPr>
    </w:p>
    <w:p w:rsidR="001727C9" w:rsidRDefault="001727C9" w:rsidP="001727C9">
      <w:pPr>
        <w:jc w:val="center"/>
        <w:rPr>
          <w:b/>
          <w:bCs/>
        </w:rPr>
      </w:pPr>
    </w:p>
    <w:p w:rsidR="001727C9" w:rsidRDefault="001727C9" w:rsidP="001727C9">
      <w:pPr>
        <w:jc w:val="center"/>
        <w:rPr>
          <w:b/>
          <w:bCs/>
        </w:rPr>
      </w:pPr>
    </w:p>
    <w:p w:rsidR="001727C9" w:rsidRDefault="001727C9" w:rsidP="001727C9">
      <w:pPr>
        <w:jc w:val="center"/>
        <w:rPr>
          <w:b/>
          <w:bCs/>
        </w:rPr>
      </w:pPr>
    </w:p>
    <w:p w:rsidR="001727C9" w:rsidRDefault="001727C9" w:rsidP="001727C9">
      <w:pPr>
        <w:jc w:val="center"/>
        <w:rPr>
          <w:b/>
          <w:bCs/>
        </w:rPr>
      </w:pPr>
    </w:p>
    <w:p w:rsidR="001727C9" w:rsidRDefault="001727C9" w:rsidP="001727C9">
      <w:pPr>
        <w:jc w:val="center"/>
        <w:rPr>
          <w:b/>
          <w:bCs/>
        </w:rPr>
      </w:pPr>
    </w:p>
    <w:p w:rsidR="001727C9" w:rsidRPr="00F8665B" w:rsidRDefault="001727C9" w:rsidP="001727C9">
      <w:pPr>
        <w:jc w:val="center"/>
        <w:rPr>
          <w:b/>
          <w:bCs/>
        </w:rPr>
      </w:pPr>
      <w:r w:rsidRPr="00F8665B">
        <w:rPr>
          <w:b/>
          <w:bCs/>
        </w:rPr>
        <w:lastRenderedPageBreak/>
        <w:t>ВВЕДЕНИЕ</w:t>
      </w:r>
    </w:p>
    <w:p w:rsidR="001727C9" w:rsidRPr="00173D3D" w:rsidRDefault="001727C9" w:rsidP="001727C9">
      <w:pPr>
        <w:widowControl w:val="0"/>
        <w:autoSpaceDE w:val="0"/>
        <w:autoSpaceDN w:val="0"/>
        <w:ind w:firstLine="540"/>
        <w:jc w:val="both"/>
      </w:pPr>
      <w:r w:rsidRPr="00173D3D">
        <w:t xml:space="preserve">Стратегия социально-экономического развития муниципального образования </w:t>
      </w:r>
      <w:r>
        <w:t>муниципального района «Сосногорск»</w:t>
      </w:r>
      <w:r w:rsidRPr="00173D3D">
        <w:t xml:space="preserve"> на период до 2035 года (далее - Стратегия) является основным документом стратегического планирования муниципального образования.</w:t>
      </w:r>
    </w:p>
    <w:p w:rsidR="001727C9" w:rsidRPr="00173D3D" w:rsidRDefault="001727C9" w:rsidP="001727C9">
      <w:pPr>
        <w:widowControl w:val="0"/>
        <w:autoSpaceDE w:val="0"/>
        <w:autoSpaceDN w:val="0"/>
        <w:ind w:firstLine="540"/>
        <w:jc w:val="both"/>
      </w:pPr>
      <w:r w:rsidRPr="00173D3D">
        <w:t xml:space="preserve">Стратегия определяет миссию и главную цель развития муниципального образования </w:t>
      </w:r>
      <w:r>
        <w:t>муниципального района «Сосногорск»</w:t>
      </w:r>
      <w:r w:rsidRPr="00173D3D">
        <w:t xml:space="preserve">, приоритеты, цели и задачи социально-экономического развития </w:t>
      </w:r>
      <w:r>
        <w:t xml:space="preserve">муниципального района </w:t>
      </w:r>
      <w:r w:rsidRPr="00173D3D">
        <w:t xml:space="preserve">на долгосрочную перспективу, согласованные с приоритетами и целями социально-экономического развития Республики Коми, механизмы </w:t>
      </w:r>
      <w:r>
        <w:t xml:space="preserve">её </w:t>
      </w:r>
      <w:r w:rsidRPr="00173D3D">
        <w:t>реализации. Количественные и качественные результаты достижения целей Стратегии характеризуют целевые показатели Стратегии.</w:t>
      </w:r>
    </w:p>
    <w:p w:rsidR="001727C9" w:rsidRPr="00173D3D" w:rsidRDefault="001727C9" w:rsidP="001727C9">
      <w:pPr>
        <w:widowControl w:val="0"/>
        <w:autoSpaceDE w:val="0"/>
        <w:autoSpaceDN w:val="0"/>
        <w:ind w:firstLine="540"/>
        <w:jc w:val="both"/>
      </w:pPr>
      <w:r w:rsidRPr="00173D3D">
        <w:t>Стратегия служит основой для формирования системы стратегического планирования муниципального образования -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 а также мониторинга и контроля их реализации.</w:t>
      </w:r>
    </w:p>
    <w:p w:rsidR="001727C9" w:rsidRPr="00BC7447" w:rsidRDefault="001727C9" w:rsidP="001727C9">
      <w:pPr>
        <w:widowControl w:val="0"/>
        <w:autoSpaceDE w:val="0"/>
        <w:autoSpaceDN w:val="0"/>
        <w:ind w:firstLine="540"/>
        <w:jc w:val="both"/>
      </w:pPr>
      <w:r w:rsidRPr="00173D3D">
        <w:t xml:space="preserve">Стратегия разработана в соответствии с </w:t>
      </w:r>
      <w:r w:rsidRPr="00BC7447">
        <w:t xml:space="preserve">Федеральным </w:t>
      </w:r>
      <w:hyperlink r:id="rId9" w:tooltip="Ссылка на КонсультантПлюс" w:history="1">
        <w:r w:rsidRPr="00BC7447">
          <w:t xml:space="preserve">законом </w:t>
        </w:r>
      </w:hyperlink>
      <w:r w:rsidRPr="00BC7447">
        <w:t xml:space="preserve">«Об общих принципах организации местного самоуправления в Российской Федерации», Федеральным </w:t>
      </w:r>
      <w:hyperlink r:id="rId10" w:history="1">
        <w:r w:rsidRPr="00BC7447">
          <w:t>законом</w:t>
        </w:r>
      </w:hyperlink>
      <w:r w:rsidRPr="00BC7447">
        <w:t xml:space="preserve"> «О стратегическом планировании в Российской Федерации», </w:t>
      </w:r>
      <w:hyperlink r:id="rId11" w:tooltip="Ссылка на КонсультантПлюс" w:history="1">
        <w:r w:rsidRPr="00BC7447">
          <w:t>Уставом</w:t>
        </w:r>
      </w:hyperlink>
      <w:r w:rsidRPr="00BC7447">
        <w:t xml:space="preserve"> муниципального образования муниципального района «Сосногорск». </w:t>
      </w:r>
    </w:p>
    <w:p w:rsidR="001727C9" w:rsidRPr="00BC7447" w:rsidRDefault="001727C9" w:rsidP="001727C9">
      <w:pPr>
        <w:widowControl w:val="0"/>
        <w:autoSpaceDE w:val="0"/>
        <w:autoSpaceDN w:val="0"/>
        <w:ind w:firstLine="540"/>
        <w:jc w:val="both"/>
      </w:pPr>
      <w:r w:rsidRPr="00BC7447">
        <w:t xml:space="preserve">Стратегия сформирована с учетом положений: </w:t>
      </w:r>
    </w:p>
    <w:p w:rsidR="001727C9" w:rsidRPr="00BC7447" w:rsidRDefault="00744B91" w:rsidP="00514F02">
      <w:pPr>
        <w:pStyle w:val="af2"/>
        <w:widowControl w:val="0"/>
        <w:numPr>
          <w:ilvl w:val="0"/>
          <w:numId w:val="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hyperlink r:id="rId12" w:history="1">
        <w:r w:rsidR="001727C9" w:rsidRPr="00BC7447">
          <w:rPr>
            <w:rFonts w:ascii="Times New Roman" w:eastAsia="Times New Roman" w:hAnsi="Times New Roman" w:cs="Times New Roman"/>
            <w:sz w:val="24"/>
            <w:szCs w:val="24"/>
            <w:lang w:eastAsia="ru-RU"/>
          </w:rPr>
          <w:t>Стратегии</w:t>
        </w:r>
      </w:hyperlink>
      <w:r w:rsidR="001727C9" w:rsidRPr="00BC7447">
        <w:rPr>
          <w:rFonts w:ascii="Times New Roman" w:eastAsia="Times New Roman" w:hAnsi="Times New Roman" w:cs="Times New Roman"/>
          <w:sz w:val="24"/>
          <w:szCs w:val="24"/>
          <w:lang w:eastAsia="ru-RU"/>
        </w:rPr>
        <w:t xml:space="preserve"> пространственного развития Российской Федерации на период до 2025 года;</w:t>
      </w:r>
    </w:p>
    <w:p w:rsidR="001727C9" w:rsidRPr="00BC7447" w:rsidRDefault="001727C9" w:rsidP="00514F02">
      <w:pPr>
        <w:pStyle w:val="af2"/>
        <w:widowControl w:val="0"/>
        <w:numPr>
          <w:ilvl w:val="0"/>
          <w:numId w:val="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C7447">
        <w:rPr>
          <w:rFonts w:ascii="Times New Roman" w:eastAsia="Times New Roman" w:hAnsi="Times New Roman" w:cs="Times New Roman"/>
          <w:sz w:val="24"/>
          <w:szCs w:val="24"/>
          <w:lang w:eastAsia="ru-RU"/>
        </w:rPr>
        <w:t xml:space="preserve">Основных </w:t>
      </w:r>
      <w:hyperlink r:id="rId13" w:history="1">
        <w:r w:rsidRPr="00BC7447">
          <w:rPr>
            <w:rFonts w:ascii="Times New Roman" w:eastAsia="Times New Roman" w:hAnsi="Times New Roman" w:cs="Times New Roman"/>
            <w:sz w:val="24"/>
            <w:szCs w:val="24"/>
            <w:lang w:eastAsia="ru-RU"/>
          </w:rPr>
          <w:t>направлений</w:t>
        </w:r>
      </w:hyperlink>
      <w:r w:rsidRPr="00BC7447">
        <w:rPr>
          <w:rFonts w:ascii="Times New Roman" w:eastAsia="Times New Roman" w:hAnsi="Times New Roman" w:cs="Times New Roman"/>
          <w:sz w:val="24"/>
          <w:szCs w:val="24"/>
          <w:lang w:eastAsia="ru-RU"/>
        </w:rPr>
        <w:t xml:space="preserve"> деятельности Правительства Российской Федерации на период до 2024 года;</w:t>
      </w:r>
    </w:p>
    <w:p w:rsidR="001727C9" w:rsidRPr="00BC7447" w:rsidRDefault="00744B91" w:rsidP="00514F02">
      <w:pPr>
        <w:pStyle w:val="af2"/>
        <w:widowControl w:val="0"/>
        <w:numPr>
          <w:ilvl w:val="0"/>
          <w:numId w:val="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hyperlink r:id="rId14" w:tooltip="Ссылка на КонсультантПлюс" w:history="1">
        <w:r w:rsidR="001727C9" w:rsidRPr="00BC7447">
          <w:rPr>
            <w:rFonts w:ascii="Times New Roman" w:eastAsia="Times New Roman" w:hAnsi="Times New Roman" w:cs="Times New Roman"/>
            <w:sz w:val="24"/>
            <w:szCs w:val="24"/>
            <w:lang w:eastAsia="ru-RU"/>
          </w:rPr>
          <w:t>Указа</w:t>
        </w:r>
      </w:hyperlink>
      <w:r w:rsidR="001727C9" w:rsidRPr="00BC7447">
        <w:rPr>
          <w:rFonts w:ascii="Times New Roman" w:eastAsia="Times New Roman" w:hAnsi="Times New Roman" w:cs="Times New Roman"/>
          <w:sz w:val="24"/>
          <w:szCs w:val="24"/>
          <w:lang w:eastAsia="ru-RU"/>
        </w:rPr>
        <w:t xml:space="preserve"> Президента Российской Федерации от 07.05.2018 №</w:t>
      </w:r>
      <w:hyperlink r:id="rId15" w:history="1">
        <w:r w:rsidR="001727C9" w:rsidRPr="00BC7447">
          <w:rPr>
            <w:rFonts w:ascii="Times New Roman" w:eastAsia="Times New Roman" w:hAnsi="Times New Roman" w:cs="Times New Roman"/>
            <w:sz w:val="24"/>
            <w:szCs w:val="24"/>
            <w:lang w:eastAsia="ru-RU"/>
          </w:rPr>
          <w:t xml:space="preserve"> 204</w:t>
        </w:r>
      </w:hyperlink>
      <w:r w:rsidR="001727C9" w:rsidRPr="00BC7447">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w:t>
      </w:r>
    </w:p>
    <w:p w:rsidR="001727C9" w:rsidRPr="00BC7447" w:rsidRDefault="00744B91" w:rsidP="00514F02">
      <w:pPr>
        <w:pStyle w:val="af2"/>
        <w:widowControl w:val="0"/>
        <w:numPr>
          <w:ilvl w:val="0"/>
          <w:numId w:val="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hyperlink r:id="rId16" w:tooltip="Ссылка на КонсультантПлюс" w:history="1">
        <w:r w:rsidR="001727C9" w:rsidRPr="00BC7447">
          <w:rPr>
            <w:rFonts w:ascii="Times New Roman" w:eastAsia="Times New Roman" w:hAnsi="Times New Roman" w:cs="Times New Roman"/>
            <w:sz w:val="24"/>
            <w:szCs w:val="24"/>
            <w:lang w:eastAsia="ru-RU"/>
          </w:rPr>
          <w:t>Указ</w:t>
        </w:r>
      </w:hyperlink>
      <w:r w:rsidR="001727C9" w:rsidRPr="00BC7447">
        <w:rPr>
          <w:rFonts w:ascii="Times New Roman" w:eastAsia="Times New Roman" w:hAnsi="Times New Roman" w:cs="Times New Roman"/>
          <w:sz w:val="24"/>
          <w:szCs w:val="24"/>
          <w:lang w:eastAsia="ru-RU"/>
        </w:rPr>
        <w:t>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1727C9" w:rsidRPr="00BC7447" w:rsidRDefault="00744B91" w:rsidP="00514F02">
      <w:pPr>
        <w:pStyle w:val="af2"/>
        <w:widowControl w:val="0"/>
        <w:numPr>
          <w:ilvl w:val="0"/>
          <w:numId w:val="5"/>
        </w:numPr>
        <w:autoSpaceDE w:val="0"/>
        <w:autoSpaceDN w:val="0"/>
        <w:spacing w:before="220" w:after="0" w:line="240" w:lineRule="auto"/>
        <w:ind w:left="0" w:firstLine="0"/>
        <w:jc w:val="both"/>
        <w:rPr>
          <w:rFonts w:ascii="Times New Roman" w:eastAsia="Times New Roman" w:hAnsi="Times New Roman" w:cs="Times New Roman"/>
          <w:sz w:val="24"/>
          <w:szCs w:val="24"/>
          <w:lang w:eastAsia="ru-RU"/>
        </w:rPr>
      </w:pPr>
      <w:hyperlink r:id="rId17" w:tooltip="Ссылка на КонсультантПлюс" w:history="1">
        <w:r w:rsidR="001727C9" w:rsidRPr="00BC7447">
          <w:rPr>
            <w:rFonts w:ascii="Times New Roman" w:eastAsia="Times New Roman" w:hAnsi="Times New Roman" w:cs="Times New Roman"/>
            <w:sz w:val="24"/>
            <w:szCs w:val="24"/>
            <w:lang w:eastAsia="ru-RU"/>
          </w:rPr>
          <w:t xml:space="preserve">Указа  </w:t>
        </w:r>
      </w:hyperlink>
      <w:r w:rsidR="001727C9" w:rsidRPr="00BC7447">
        <w:rPr>
          <w:rFonts w:ascii="Times New Roman" w:eastAsia="Times New Roman" w:hAnsi="Times New Roman" w:cs="Times New Roman"/>
          <w:sz w:val="24"/>
          <w:szCs w:val="24"/>
          <w:lang w:eastAsia="ru-RU"/>
        </w:rPr>
        <w:t>Президента Российской Федерации от 09.05.2017 № 203 «О Стратегии развития информационного общества в Российской Федерации на 2017 - 2030 годы»;</w:t>
      </w:r>
    </w:p>
    <w:p w:rsidR="001727C9" w:rsidRPr="00BC7447" w:rsidRDefault="001727C9" w:rsidP="00514F02">
      <w:pPr>
        <w:pStyle w:val="af2"/>
        <w:widowControl w:val="0"/>
        <w:numPr>
          <w:ilvl w:val="0"/>
          <w:numId w:val="5"/>
        </w:numPr>
        <w:autoSpaceDE w:val="0"/>
        <w:autoSpaceDN w:val="0"/>
        <w:spacing w:before="220" w:after="0" w:line="240" w:lineRule="auto"/>
        <w:ind w:left="0" w:firstLine="0"/>
        <w:jc w:val="both"/>
        <w:rPr>
          <w:rFonts w:ascii="Times New Roman" w:eastAsia="Times New Roman" w:hAnsi="Times New Roman" w:cs="Times New Roman"/>
          <w:sz w:val="24"/>
          <w:szCs w:val="24"/>
          <w:lang w:eastAsia="ru-RU"/>
        </w:rPr>
      </w:pPr>
      <w:r w:rsidRPr="00BC7447">
        <w:rPr>
          <w:rFonts w:ascii="Times New Roman" w:eastAsia="Times New Roman" w:hAnsi="Times New Roman" w:cs="Times New Roman"/>
          <w:sz w:val="24"/>
          <w:szCs w:val="24"/>
          <w:lang w:eastAsia="ru-RU"/>
        </w:rPr>
        <w:t>иных федеральных законов и нормативных правовых актов, регламентирующих сферы деятельности, охваченные Стратегией;</w:t>
      </w:r>
    </w:p>
    <w:p w:rsidR="001727C9" w:rsidRPr="00BC7447" w:rsidRDefault="00744B91" w:rsidP="00514F02">
      <w:pPr>
        <w:pStyle w:val="af2"/>
        <w:widowControl w:val="0"/>
        <w:numPr>
          <w:ilvl w:val="0"/>
          <w:numId w:val="5"/>
        </w:numPr>
        <w:autoSpaceDE w:val="0"/>
        <w:autoSpaceDN w:val="0"/>
        <w:spacing w:before="220" w:after="0" w:line="240" w:lineRule="auto"/>
        <w:ind w:left="0" w:firstLine="0"/>
        <w:jc w:val="both"/>
        <w:rPr>
          <w:rFonts w:ascii="Times New Roman" w:eastAsia="Times New Roman" w:hAnsi="Times New Roman" w:cs="Times New Roman"/>
          <w:sz w:val="24"/>
          <w:szCs w:val="24"/>
          <w:lang w:eastAsia="ru-RU"/>
        </w:rPr>
      </w:pPr>
      <w:hyperlink r:id="rId18" w:tooltip="Ссылка на КонсультантПлюс" w:history="1">
        <w:r w:rsidR="001727C9" w:rsidRPr="00BC7447">
          <w:rPr>
            <w:rFonts w:ascii="Times New Roman" w:eastAsia="Times New Roman" w:hAnsi="Times New Roman" w:cs="Times New Roman"/>
            <w:sz w:val="24"/>
            <w:szCs w:val="24"/>
            <w:lang w:eastAsia="ru-RU"/>
          </w:rPr>
          <w:t xml:space="preserve">Стратегии </w:t>
        </w:r>
      </w:hyperlink>
      <w:r w:rsidR="001727C9" w:rsidRPr="00BC7447">
        <w:rPr>
          <w:rFonts w:ascii="Times New Roman" w:eastAsia="Times New Roman" w:hAnsi="Times New Roman" w:cs="Times New Roman"/>
          <w:sz w:val="24"/>
          <w:szCs w:val="24"/>
          <w:lang w:eastAsia="ru-RU"/>
        </w:rPr>
        <w:t xml:space="preserve"> социально-экономического развития Республики Коми на период до 2035 года;</w:t>
      </w:r>
    </w:p>
    <w:p w:rsidR="001727C9" w:rsidRDefault="00744B91" w:rsidP="00514F02">
      <w:pPr>
        <w:pStyle w:val="af2"/>
        <w:widowControl w:val="0"/>
        <w:numPr>
          <w:ilvl w:val="0"/>
          <w:numId w:val="5"/>
        </w:numPr>
        <w:autoSpaceDE w:val="0"/>
        <w:autoSpaceDN w:val="0"/>
        <w:spacing w:before="220" w:after="0" w:line="240" w:lineRule="auto"/>
        <w:ind w:left="0" w:firstLine="0"/>
        <w:jc w:val="both"/>
        <w:rPr>
          <w:rFonts w:ascii="Times New Roman" w:eastAsia="Times New Roman" w:hAnsi="Times New Roman" w:cs="Times New Roman"/>
          <w:sz w:val="24"/>
          <w:szCs w:val="24"/>
          <w:lang w:eastAsia="ru-RU"/>
        </w:rPr>
      </w:pPr>
      <w:hyperlink r:id="rId19" w:tooltip="Ссылка на КонсультантПлюс" w:history="1">
        <w:r w:rsidR="001727C9" w:rsidRPr="00BC7447">
          <w:rPr>
            <w:rFonts w:ascii="Times New Roman" w:eastAsia="Times New Roman" w:hAnsi="Times New Roman" w:cs="Times New Roman"/>
            <w:sz w:val="24"/>
            <w:szCs w:val="24"/>
            <w:lang w:eastAsia="ru-RU"/>
          </w:rPr>
          <w:t>Прогноза</w:t>
        </w:r>
      </w:hyperlink>
      <w:r w:rsidR="001727C9">
        <w:t xml:space="preserve"> </w:t>
      </w:r>
      <w:r w:rsidR="001727C9" w:rsidRPr="00BC7447">
        <w:rPr>
          <w:rFonts w:ascii="Times New Roman" w:eastAsia="Times New Roman" w:hAnsi="Times New Roman" w:cs="Times New Roman"/>
          <w:sz w:val="24"/>
          <w:szCs w:val="24"/>
          <w:lang w:eastAsia="ru-RU"/>
        </w:rPr>
        <w:t>социально-экономического развития Республики Коми на период до 2036 года;</w:t>
      </w:r>
    </w:p>
    <w:p w:rsidR="001727C9" w:rsidRPr="00BC7447" w:rsidRDefault="00744B91" w:rsidP="00514F02">
      <w:pPr>
        <w:pStyle w:val="af2"/>
        <w:widowControl w:val="0"/>
        <w:numPr>
          <w:ilvl w:val="0"/>
          <w:numId w:val="5"/>
        </w:numPr>
        <w:autoSpaceDE w:val="0"/>
        <w:autoSpaceDN w:val="0"/>
        <w:spacing w:before="220" w:after="0" w:line="240" w:lineRule="auto"/>
        <w:ind w:left="0" w:firstLine="0"/>
        <w:jc w:val="both"/>
        <w:rPr>
          <w:rFonts w:ascii="Times New Roman" w:eastAsia="Times New Roman" w:hAnsi="Times New Roman" w:cs="Times New Roman"/>
          <w:sz w:val="24"/>
          <w:szCs w:val="24"/>
          <w:lang w:eastAsia="ru-RU"/>
        </w:rPr>
      </w:pPr>
      <w:hyperlink r:id="rId20" w:history="1">
        <w:r w:rsidR="001727C9" w:rsidRPr="00BC7447">
          <w:rPr>
            <w:rFonts w:ascii="Times New Roman" w:eastAsia="Times New Roman" w:hAnsi="Times New Roman" w:cs="Times New Roman"/>
            <w:sz w:val="24"/>
            <w:szCs w:val="24"/>
            <w:lang w:eastAsia="ru-RU"/>
          </w:rPr>
          <w:t>Стратегии</w:t>
        </w:r>
      </w:hyperlink>
      <w:r w:rsidR="001727C9" w:rsidRPr="00BC7447">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муниципального района «Сосногорск» на период до 2020 года.</w:t>
      </w:r>
    </w:p>
    <w:p w:rsidR="001727C9" w:rsidRPr="004A6502" w:rsidRDefault="001727C9" w:rsidP="001727C9">
      <w:pPr>
        <w:autoSpaceDE w:val="0"/>
        <w:autoSpaceDN w:val="0"/>
        <w:adjustRightInd w:val="0"/>
        <w:ind w:firstLine="539"/>
        <w:jc w:val="both"/>
      </w:pPr>
      <w:r w:rsidRPr="00BC7447">
        <w:t xml:space="preserve">В Стратегии применены положения </w:t>
      </w:r>
      <w:hyperlink r:id="rId21" w:history="1">
        <w:r w:rsidRPr="00BC7447">
          <w:t>приказа</w:t>
        </w:r>
      </w:hyperlink>
      <w:r w:rsidRPr="00BC7447">
        <w:t xml:space="preserve"> Министерства экономики Республики Коми от 08.08.2019 № 201 «Об утверждении рекомендаций по разработке, корректировке, осуществлению мониторинга и контроля реал</w:t>
      </w:r>
      <w:r w:rsidRPr="004A6502">
        <w:t>изации стратегий социально-экономического развития муниципальных образований в Республике Коми</w:t>
      </w:r>
      <w:r>
        <w:t>».</w:t>
      </w:r>
    </w:p>
    <w:p w:rsidR="001727C9" w:rsidRPr="004A6502" w:rsidRDefault="001727C9" w:rsidP="001727C9">
      <w:pPr>
        <w:autoSpaceDE w:val="0"/>
        <w:autoSpaceDN w:val="0"/>
        <w:adjustRightInd w:val="0"/>
        <w:ind w:firstLine="539"/>
        <w:jc w:val="both"/>
      </w:pPr>
      <w:r w:rsidRPr="004A6502">
        <w:t>При формировании Стратегии учтены:</w:t>
      </w:r>
    </w:p>
    <w:p w:rsidR="001727C9" w:rsidRPr="004A6502" w:rsidRDefault="001727C9" w:rsidP="001727C9">
      <w:pPr>
        <w:autoSpaceDE w:val="0"/>
        <w:autoSpaceDN w:val="0"/>
        <w:adjustRightInd w:val="0"/>
        <w:ind w:firstLine="539"/>
        <w:jc w:val="both"/>
      </w:pPr>
      <w:r w:rsidRPr="004A6502">
        <w:t>- опыт реализации Стратегии в предыдущих периодах для выявления основных факторов, влияющих на социально-экономическое развитие муниципального района;</w:t>
      </w:r>
    </w:p>
    <w:p w:rsidR="001727C9" w:rsidRPr="004A6502" w:rsidRDefault="001727C9" w:rsidP="001727C9">
      <w:pPr>
        <w:autoSpaceDE w:val="0"/>
        <w:autoSpaceDN w:val="0"/>
        <w:adjustRightInd w:val="0"/>
        <w:ind w:firstLine="539"/>
        <w:jc w:val="both"/>
      </w:pPr>
      <w:r w:rsidRPr="004A6502">
        <w:t>- текущее состояние социально-экономического развития муниципального района для анализа основных приоритетов и направлений;</w:t>
      </w:r>
    </w:p>
    <w:p w:rsidR="001727C9" w:rsidRPr="004A6502" w:rsidRDefault="001727C9" w:rsidP="001727C9">
      <w:pPr>
        <w:autoSpaceDE w:val="0"/>
        <w:autoSpaceDN w:val="0"/>
        <w:adjustRightInd w:val="0"/>
        <w:ind w:firstLine="539"/>
        <w:jc w:val="both"/>
      </w:pPr>
      <w:r w:rsidRPr="004A6502">
        <w:t>- прогноз социально-экономического развития муниципального района для корректировки основных целей и задач;</w:t>
      </w:r>
    </w:p>
    <w:p w:rsidR="001727C9" w:rsidRPr="004A6502" w:rsidRDefault="001727C9" w:rsidP="001727C9">
      <w:pPr>
        <w:autoSpaceDE w:val="0"/>
        <w:autoSpaceDN w:val="0"/>
        <w:adjustRightInd w:val="0"/>
        <w:ind w:firstLine="539"/>
        <w:jc w:val="both"/>
      </w:pPr>
      <w:r w:rsidRPr="004A6502">
        <w:lastRenderedPageBreak/>
        <w:t>- полномочия в вопросах местного значения в соответствии с действующим законодательством Российской Федерации во взаимосвязи с основными направлениями социально-экономического развития Республики Коми.</w:t>
      </w:r>
    </w:p>
    <w:p w:rsidR="001727C9" w:rsidRPr="004A6502" w:rsidRDefault="001727C9" w:rsidP="001727C9">
      <w:pPr>
        <w:autoSpaceDE w:val="0"/>
        <w:autoSpaceDN w:val="0"/>
        <w:adjustRightInd w:val="0"/>
        <w:ind w:firstLine="539"/>
        <w:jc w:val="both"/>
      </w:pPr>
      <w:r w:rsidRPr="004A6502">
        <w:t>Для понимания текущего состояния социально-экономического развития, анализа опыта предыдущих лет, а также анализа реализации Стратегии в предыдущих годах проведен комплексный анализ социально-экономического развития, а именно, проведен анализ реализации Стратегии социально-экономического развития до 2020 года. Также проведен SWOT-анализ, для выявления сильных и слабых сторон, потенциальных возможностей и угроз развитию МО МР. Вышеуказанные мероприятия направлены на формирование основных приоритетов и направлений развития и для учета при реализации данной Стратегии факторов развития территории, плюсов и минусов территории. Стратегия относится к документам стратегического планирования. На основании данной Стратегии разрабатываются муниципальные программы</w:t>
      </w:r>
      <w:r>
        <w:t xml:space="preserve"> МО МР «Сосногорск» </w:t>
      </w:r>
      <w:r w:rsidRPr="004A6502">
        <w:t>и план мероприятий по реализации Стратегии.</w:t>
      </w:r>
    </w:p>
    <w:p w:rsidR="001727C9" w:rsidRPr="004A6502" w:rsidRDefault="001727C9" w:rsidP="001727C9">
      <w:pPr>
        <w:autoSpaceDE w:val="0"/>
        <w:autoSpaceDN w:val="0"/>
        <w:adjustRightInd w:val="0"/>
        <w:ind w:firstLine="539"/>
        <w:jc w:val="both"/>
      </w:pPr>
      <w:r w:rsidRPr="004A6502">
        <w:t xml:space="preserve">Стратегия является документом </w:t>
      </w:r>
      <w:r>
        <w:t>«</w:t>
      </w:r>
      <w:r w:rsidRPr="004A6502">
        <w:t>общественного согласия</w:t>
      </w:r>
      <w:r>
        <w:t>»</w:t>
      </w:r>
      <w:r w:rsidRPr="004A6502">
        <w:t xml:space="preserve"> власти, бизнеса и населения муниципального района. При этом достижение целей Стратегии, заданных ею целевых ориентиров зависит от многих факторов, включая возможные изменения федерального, регионального законодательства и внешних по отношению к муниципальному 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w:t>
      </w:r>
    </w:p>
    <w:p w:rsidR="001727C9" w:rsidRPr="004A6502" w:rsidRDefault="001727C9" w:rsidP="001727C9">
      <w:pPr>
        <w:autoSpaceDE w:val="0"/>
        <w:autoSpaceDN w:val="0"/>
        <w:adjustRightInd w:val="0"/>
        <w:ind w:firstLine="539"/>
        <w:jc w:val="both"/>
      </w:pPr>
      <w:r w:rsidRPr="004A6502">
        <w:t xml:space="preserve">Муниципальный район является частью единого политического и экономического пространства Республики Коми, поэтому при разработке Стратегии были использованы </w:t>
      </w:r>
      <w:r>
        <w:t>С</w:t>
      </w:r>
      <w:r w:rsidRPr="004A6502">
        <w:t>хем</w:t>
      </w:r>
      <w:r>
        <w:t>а</w:t>
      </w:r>
      <w:r w:rsidRPr="004A6502">
        <w:t xml:space="preserve"> территориального планирования</w:t>
      </w:r>
      <w:r>
        <w:t xml:space="preserve"> Республики Коми</w:t>
      </w:r>
      <w:r w:rsidRPr="00BC7447">
        <w:t xml:space="preserve">, </w:t>
      </w:r>
      <w:hyperlink r:id="rId22" w:history="1">
        <w:r w:rsidRPr="00BC7447">
          <w:t>Стратегия</w:t>
        </w:r>
      </w:hyperlink>
      <w:r w:rsidRPr="00BC7447">
        <w:t xml:space="preserve"> социально-экономического развития Республики Коми на период до 2035</w:t>
      </w:r>
      <w:r w:rsidRPr="004A6502">
        <w:t xml:space="preserve"> года. </w:t>
      </w:r>
    </w:p>
    <w:p w:rsidR="001727C9" w:rsidRPr="004A6502" w:rsidRDefault="001727C9" w:rsidP="001727C9">
      <w:pPr>
        <w:autoSpaceDE w:val="0"/>
        <w:autoSpaceDN w:val="0"/>
        <w:adjustRightInd w:val="0"/>
        <w:ind w:firstLine="539"/>
        <w:jc w:val="both"/>
      </w:pPr>
      <w:r w:rsidRPr="004A6502">
        <w:t>Положения Стратегии в дальнейшем будут развиваться и конкретизироваться в документах: прогноз социально-экономического развития МО МР, муниципальные программы, схема территориального планирования.</w:t>
      </w:r>
    </w:p>
    <w:p w:rsidR="001727C9" w:rsidRDefault="001727C9" w:rsidP="001727C9">
      <w:pPr>
        <w:jc w:val="center"/>
        <w:rPr>
          <w:b/>
          <w:bCs/>
        </w:rPr>
      </w:pPr>
    </w:p>
    <w:p w:rsidR="001727C9" w:rsidRDefault="001727C9" w:rsidP="001727C9">
      <w:pPr>
        <w:jc w:val="center"/>
        <w:rPr>
          <w:b/>
          <w:bCs/>
        </w:rPr>
      </w:pPr>
    </w:p>
    <w:p w:rsidR="001727C9" w:rsidRPr="00382B91" w:rsidRDefault="001727C9" w:rsidP="001727C9">
      <w:pPr>
        <w:jc w:val="center"/>
        <w:rPr>
          <w:bCs/>
        </w:rPr>
      </w:pPr>
      <w:r w:rsidRPr="00382B91">
        <w:rPr>
          <w:bCs/>
          <w:lang w:val="en-US"/>
        </w:rPr>
        <w:t>I</w:t>
      </w:r>
      <w:r w:rsidRPr="00382B91">
        <w:rPr>
          <w:bCs/>
        </w:rPr>
        <w:t xml:space="preserve">. СТРАТЕГИЧЕСКИЙ АНАЛИЗ И ОЦЕНКА </w:t>
      </w:r>
    </w:p>
    <w:p w:rsidR="001727C9" w:rsidRPr="00382B91" w:rsidRDefault="001727C9" w:rsidP="001727C9">
      <w:pPr>
        <w:jc w:val="center"/>
        <w:rPr>
          <w:bCs/>
        </w:rPr>
      </w:pPr>
      <w:r w:rsidRPr="00382B91">
        <w:rPr>
          <w:bCs/>
        </w:rPr>
        <w:t>ИСХОДНОЙ СОЦИАЛЬНО-ЭКОНОМИЧЕСКОЙ СИТУАЦИИ МУНИЦИПАЛЬНОГО ОБРАЗОВАНИЯ МУНИЦИПАЛЬНОГО РАЙОНА  «СОСНОГОРСК»</w:t>
      </w:r>
    </w:p>
    <w:p w:rsidR="001727C9" w:rsidRPr="00F8665B" w:rsidRDefault="001727C9" w:rsidP="001727C9">
      <w:pPr>
        <w:jc w:val="center"/>
        <w:rPr>
          <w:b/>
          <w:bCs/>
        </w:rPr>
      </w:pPr>
    </w:p>
    <w:p w:rsidR="001727C9" w:rsidRPr="00F8665B" w:rsidRDefault="001727C9" w:rsidP="00514F02">
      <w:pPr>
        <w:pStyle w:val="af2"/>
        <w:numPr>
          <w:ilvl w:val="0"/>
          <w:numId w:val="2"/>
        </w:numPr>
        <w:spacing w:after="0" w:line="240" w:lineRule="auto"/>
        <w:ind w:left="0" w:firstLine="567"/>
        <w:jc w:val="both"/>
        <w:rPr>
          <w:rFonts w:ascii="Times New Roman" w:hAnsi="Times New Roman" w:cs="Times New Roman"/>
          <w:sz w:val="24"/>
          <w:szCs w:val="24"/>
        </w:rPr>
      </w:pPr>
      <w:r w:rsidRPr="00F8665B">
        <w:rPr>
          <w:rFonts w:ascii="Times New Roman" w:hAnsi="Times New Roman" w:cs="Times New Roman"/>
          <w:sz w:val="24"/>
          <w:szCs w:val="24"/>
        </w:rPr>
        <w:t xml:space="preserve">Общие сведения о </w:t>
      </w:r>
      <w:r>
        <w:rPr>
          <w:rFonts w:ascii="Times New Roman" w:hAnsi="Times New Roman" w:cs="Times New Roman"/>
          <w:sz w:val="24"/>
          <w:szCs w:val="24"/>
        </w:rPr>
        <w:t xml:space="preserve">муниципальном образовании </w:t>
      </w:r>
      <w:r>
        <w:rPr>
          <w:rFonts w:ascii="Times New Roman" w:eastAsia="Times New Roman" w:hAnsi="Times New Roman" w:cs="Times New Roman"/>
          <w:sz w:val="24"/>
          <w:szCs w:val="24"/>
          <w:lang w:eastAsia="ru-RU"/>
        </w:rPr>
        <w:t>муниципального района</w:t>
      </w:r>
      <w:r w:rsidRPr="00F8665B">
        <w:rPr>
          <w:rFonts w:ascii="Times New Roman" w:hAnsi="Times New Roman" w:cs="Times New Roman"/>
          <w:sz w:val="24"/>
          <w:szCs w:val="24"/>
        </w:rPr>
        <w:t xml:space="preserve"> «Сосногорск»</w:t>
      </w:r>
      <w:r>
        <w:rPr>
          <w:rFonts w:ascii="Times New Roman" w:hAnsi="Times New Roman" w:cs="Times New Roman"/>
          <w:sz w:val="24"/>
          <w:szCs w:val="24"/>
        </w:rPr>
        <w:t>.</w:t>
      </w:r>
    </w:p>
    <w:p w:rsidR="001727C9" w:rsidRPr="00F8665B" w:rsidRDefault="001727C9" w:rsidP="001727C9">
      <w:pPr>
        <w:ind w:left="567"/>
        <w:jc w:val="both"/>
      </w:pPr>
    </w:p>
    <w:p w:rsidR="001727C9" w:rsidRDefault="001727C9" w:rsidP="001727C9">
      <w:pPr>
        <w:pStyle w:val="ConsPlusNormal"/>
        <w:ind w:firstLine="567"/>
        <w:jc w:val="both"/>
        <w:rPr>
          <w:sz w:val="24"/>
          <w:szCs w:val="24"/>
        </w:rPr>
      </w:pPr>
      <w:r w:rsidRPr="00F8665B">
        <w:rPr>
          <w:sz w:val="24"/>
          <w:szCs w:val="24"/>
        </w:rPr>
        <w:t xml:space="preserve">Город Сосногорск расположен на левом берегу реки Ижмы (бассейн </w:t>
      </w:r>
      <w:r>
        <w:rPr>
          <w:sz w:val="24"/>
          <w:szCs w:val="24"/>
        </w:rPr>
        <w:t>р.</w:t>
      </w:r>
      <w:r w:rsidRPr="00F8665B">
        <w:rPr>
          <w:sz w:val="24"/>
          <w:szCs w:val="24"/>
        </w:rPr>
        <w:t>Печор</w:t>
      </w:r>
      <w:r>
        <w:rPr>
          <w:sz w:val="24"/>
          <w:szCs w:val="24"/>
        </w:rPr>
        <w:t>а</w:t>
      </w:r>
      <w:r w:rsidRPr="00F8665B">
        <w:rPr>
          <w:sz w:val="24"/>
          <w:szCs w:val="24"/>
        </w:rPr>
        <w:t xml:space="preserve">), в 345 км от </w:t>
      </w:r>
      <w:r>
        <w:rPr>
          <w:sz w:val="24"/>
          <w:szCs w:val="24"/>
        </w:rPr>
        <w:t>столицы Республики Коми г. Сыктывкара и в непосредственной близости (22 км) от города Ухты.</w:t>
      </w:r>
    </w:p>
    <w:p w:rsidR="001727C9" w:rsidRDefault="001727C9" w:rsidP="001727C9">
      <w:pPr>
        <w:pStyle w:val="ConsPlusNormal"/>
        <w:ind w:firstLine="567"/>
        <w:jc w:val="both"/>
        <w:rPr>
          <w:sz w:val="24"/>
          <w:szCs w:val="24"/>
        </w:rPr>
      </w:pPr>
      <w:r>
        <w:rPr>
          <w:sz w:val="24"/>
          <w:szCs w:val="24"/>
        </w:rPr>
        <w:t>МОМР «Сосногорск» занимает 3,98% от площади Республики Коми. Расположен в центральной части Республики Коми и граничит с МО ГО «Ухта», «Вуктыл», МО МР «Ижемский», «Печора», «Троицко-Печорский», «Усть-Куломский».</w:t>
      </w:r>
    </w:p>
    <w:p w:rsidR="001727C9" w:rsidRDefault="001727C9" w:rsidP="001727C9">
      <w:pPr>
        <w:autoSpaceDE w:val="0"/>
        <w:autoSpaceDN w:val="0"/>
        <w:adjustRightInd w:val="0"/>
        <w:ind w:firstLine="567"/>
        <w:jc w:val="both"/>
      </w:pPr>
      <w:r>
        <w:t>МОМР «Сосногорск»</w:t>
      </w:r>
      <w:r w:rsidRPr="000936AF">
        <w:t xml:space="preserve"> </w:t>
      </w:r>
      <w:r>
        <w:t>относится к числу муниципальных образований в Республике Коми, имеющих преимущественно топливно-энергетическую специализацию (газовая промышленность). Основными видами экономической специализации являются:</w:t>
      </w:r>
    </w:p>
    <w:p w:rsidR="001727C9" w:rsidRDefault="001727C9" w:rsidP="001727C9">
      <w:pPr>
        <w:autoSpaceDE w:val="0"/>
        <w:autoSpaceDN w:val="0"/>
        <w:adjustRightInd w:val="0"/>
        <w:ind w:firstLine="567"/>
        <w:jc w:val="both"/>
      </w:pPr>
      <w:r>
        <w:t>- транспорт и связь (деятельность сухопутного и трубопроводного транспорта);</w:t>
      </w:r>
    </w:p>
    <w:p w:rsidR="001727C9" w:rsidRDefault="001727C9" w:rsidP="001727C9">
      <w:pPr>
        <w:autoSpaceDE w:val="0"/>
        <w:autoSpaceDN w:val="0"/>
        <w:adjustRightInd w:val="0"/>
        <w:ind w:firstLine="567"/>
        <w:jc w:val="both"/>
      </w:pPr>
      <w:r>
        <w:t>- обрабатывающие производства (производство химических веществ и химических продуктов, производство одежды);</w:t>
      </w:r>
    </w:p>
    <w:p w:rsidR="001727C9" w:rsidRDefault="001727C9" w:rsidP="001727C9">
      <w:pPr>
        <w:autoSpaceDE w:val="0"/>
        <w:autoSpaceDN w:val="0"/>
        <w:adjustRightInd w:val="0"/>
        <w:ind w:firstLine="567"/>
        <w:jc w:val="both"/>
      </w:pPr>
      <w:r>
        <w:t>- обеспечение электрической энергией, газом и паром; кондиционирование воздуха;</w:t>
      </w:r>
    </w:p>
    <w:p w:rsidR="001727C9" w:rsidRDefault="001727C9" w:rsidP="001727C9">
      <w:pPr>
        <w:autoSpaceDE w:val="0"/>
        <w:autoSpaceDN w:val="0"/>
        <w:adjustRightInd w:val="0"/>
        <w:ind w:firstLine="567"/>
        <w:jc w:val="both"/>
      </w:pPr>
      <w:r>
        <w:t>- торговля розничная.</w:t>
      </w:r>
    </w:p>
    <w:p w:rsidR="001727C9" w:rsidRDefault="001727C9" w:rsidP="001727C9">
      <w:pPr>
        <w:pStyle w:val="ConsPlusNormal"/>
        <w:ind w:firstLine="567"/>
        <w:jc w:val="both"/>
        <w:rPr>
          <w:sz w:val="24"/>
          <w:szCs w:val="24"/>
        </w:rPr>
      </w:pPr>
      <w:r>
        <w:rPr>
          <w:sz w:val="24"/>
          <w:szCs w:val="24"/>
        </w:rPr>
        <w:lastRenderedPageBreak/>
        <w:t>Сосногорск занимает выгодное транспортное положение в центре Республики Коми. По его территории проходят важнейшие транспортные пути, связывающие север и юг республики: ширококолейная железная дорога «Котлас – Сыктывкар – Ухта – Воркута – Усинск – Лабытнанги (Салехард)», автомобильная дорога регионального или межмуниципального значения «Сыктывкар – Ухта – Печора – Усинск – Нарьян-Мар», газопроводы и нефтепроводы.</w:t>
      </w:r>
    </w:p>
    <w:p w:rsidR="001727C9" w:rsidRDefault="001727C9" w:rsidP="001727C9">
      <w:pPr>
        <w:pStyle w:val="ConsPlusNormal"/>
        <w:ind w:firstLine="567"/>
        <w:jc w:val="both"/>
        <w:rPr>
          <w:sz w:val="24"/>
          <w:szCs w:val="24"/>
        </w:rPr>
      </w:pPr>
      <w:r w:rsidRPr="00F8665B">
        <w:rPr>
          <w:sz w:val="24"/>
          <w:szCs w:val="24"/>
        </w:rPr>
        <w:t xml:space="preserve">Автобусные маршруты связывают </w:t>
      </w:r>
      <w:r>
        <w:rPr>
          <w:sz w:val="24"/>
          <w:szCs w:val="24"/>
        </w:rPr>
        <w:t>г.</w:t>
      </w:r>
      <w:r w:rsidRPr="00F8665B">
        <w:rPr>
          <w:sz w:val="24"/>
          <w:szCs w:val="24"/>
        </w:rPr>
        <w:t xml:space="preserve">Сосногорск с </w:t>
      </w:r>
      <w:r>
        <w:rPr>
          <w:sz w:val="24"/>
          <w:szCs w:val="24"/>
        </w:rPr>
        <w:t>г.</w:t>
      </w:r>
      <w:r w:rsidRPr="00F8665B">
        <w:rPr>
          <w:sz w:val="24"/>
          <w:szCs w:val="24"/>
        </w:rPr>
        <w:t xml:space="preserve">Ухтой и </w:t>
      </w:r>
      <w:r>
        <w:rPr>
          <w:sz w:val="24"/>
          <w:szCs w:val="24"/>
        </w:rPr>
        <w:t>г.</w:t>
      </w:r>
      <w:r w:rsidRPr="00F8665B">
        <w:rPr>
          <w:sz w:val="24"/>
          <w:szCs w:val="24"/>
        </w:rPr>
        <w:t>Сыктывкаром. От железнодорожного вокзала поезда уходят на север (в Печору, Воркуту, Лабытнанги), на юг (в Сыктывкар, Москву, Санкт-Петербург, на курорты Черного моря), на восток - в Троицко-Печорск.</w:t>
      </w:r>
    </w:p>
    <w:p w:rsidR="001727C9" w:rsidRDefault="001727C9" w:rsidP="001727C9">
      <w:pPr>
        <w:pStyle w:val="ConsPlusNormal"/>
        <w:ind w:firstLine="567"/>
        <w:jc w:val="both"/>
        <w:rPr>
          <w:sz w:val="24"/>
          <w:szCs w:val="24"/>
        </w:rPr>
      </w:pPr>
      <w:r>
        <w:rPr>
          <w:sz w:val="24"/>
          <w:szCs w:val="24"/>
        </w:rPr>
        <w:t>Протяженность автомобильных дорог составляет 477,2 км, из них республиканские - 361,4 км, местные -  115,8 км. По плотности дорог муниципальный район «Сосногорск» занимает 7 место в Республике.</w:t>
      </w:r>
    </w:p>
    <w:p w:rsidR="001727C9" w:rsidRPr="00F8665B" w:rsidRDefault="001727C9" w:rsidP="001727C9">
      <w:pPr>
        <w:pStyle w:val="ConsPlusNormal"/>
        <w:ind w:firstLine="567"/>
        <w:jc w:val="both"/>
        <w:rPr>
          <w:sz w:val="24"/>
          <w:szCs w:val="24"/>
        </w:rPr>
      </w:pPr>
      <w:r w:rsidRPr="00F8665B">
        <w:rPr>
          <w:sz w:val="24"/>
          <w:szCs w:val="24"/>
        </w:rPr>
        <w:t>Среднегодовая температура воздуха составляет - 1,5°C, относительная влажность воздуха - 75,4%, средняя скорость ветра - 3,0 м/с.</w:t>
      </w:r>
    </w:p>
    <w:p w:rsidR="001727C9" w:rsidRPr="00F8665B" w:rsidRDefault="001727C9" w:rsidP="001727C9">
      <w:pPr>
        <w:pStyle w:val="ConsPlusNormal"/>
        <w:ind w:firstLine="567"/>
        <w:jc w:val="both"/>
        <w:rPr>
          <w:sz w:val="24"/>
          <w:szCs w:val="24"/>
        </w:rPr>
      </w:pPr>
      <w:r w:rsidRPr="00F8665B">
        <w:rPr>
          <w:sz w:val="24"/>
          <w:szCs w:val="24"/>
        </w:rPr>
        <w:t>Численность постоянного населения Сосногорского района на 1 января 2020 года по оценке составляет 42628 человек, в том числе 37</w:t>
      </w:r>
      <w:r>
        <w:rPr>
          <w:sz w:val="24"/>
          <w:szCs w:val="24"/>
        </w:rPr>
        <w:t xml:space="preserve">732 </w:t>
      </w:r>
      <w:r w:rsidRPr="00F8665B">
        <w:rPr>
          <w:sz w:val="24"/>
          <w:szCs w:val="24"/>
        </w:rPr>
        <w:t>- жители городских поселений. Плотность населения составляет - 2,6 человека на 1 км.</w:t>
      </w:r>
    </w:p>
    <w:p w:rsidR="001727C9" w:rsidRPr="00F8665B" w:rsidRDefault="001727C9" w:rsidP="001727C9">
      <w:pPr>
        <w:pStyle w:val="ConsPlusNormal"/>
        <w:ind w:firstLine="567"/>
        <w:jc w:val="both"/>
        <w:rPr>
          <w:sz w:val="24"/>
          <w:szCs w:val="24"/>
        </w:rPr>
      </w:pPr>
      <w:r w:rsidRPr="00F8665B">
        <w:rPr>
          <w:sz w:val="24"/>
          <w:szCs w:val="24"/>
        </w:rPr>
        <w:t xml:space="preserve">В состав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входят 3 городских поселения:</w:t>
      </w:r>
    </w:p>
    <w:p w:rsidR="001727C9" w:rsidRPr="00F8665B" w:rsidRDefault="001727C9" w:rsidP="001727C9">
      <w:pPr>
        <w:pStyle w:val="ConsPlusNormal"/>
        <w:ind w:firstLine="567"/>
        <w:jc w:val="both"/>
        <w:rPr>
          <w:sz w:val="24"/>
          <w:szCs w:val="24"/>
        </w:rPr>
      </w:pPr>
      <w:r>
        <w:rPr>
          <w:sz w:val="24"/>
          <w:szCs w:val="24"/>
        </w:rPr>
        <w:t>- м</w:t>
      </w:r>
      <w:r w:rsidRPr="00F8665B">
        <w:rPr>
          <w:sz w:val="24"/>
          <w:szCs w:val="24"/>
        </w:rPr>
        <w:t xml:space="preserve">униципальное образование городское поселение </w:t>
      </w:r>
      <w:r>
        <w:rPr>
          <w:sz w:val="24"/>
          <w:szCs w:val="24"/>
        </w:rPr>
        <w:t>«</w:t>
      </w:r>
      <w:r w:rsidRPr="00F8665B">
        <w:rPr>
          <w:sz w:val="24"/>
          <w:szCs w:val="24"/>
        </w:rPr>
        <w:t>Сосногорск</w:t>
      </w:r>
      <w:r>
        <w:rPr>
          <w:sz w:val="24"/>
          <w:szCs w:val="24"/>
        </w:rPr>
        <w:t>»</w:t>
      </w:r>
      <w:r w:rsidRPr="00F8665B">
        <w:rPr>
          <w:sz w:val="24"/>
          <w:szCs w:val="24"/>
        </w:rPr>
        <w:t xml:space="preserve">, объединяющее </w:t>
      </w:r>
      <w:r>
        <w:rPr>
          <w:sz w:val="24"/>
          <w:szCs w:val="24"/>
        </w:rPr>
        <w:t>7</w:t>
      </w:r>
      <w:r w:rsidRPr="00F8665B">
        <w:rPr>
          <w:sz w:val="24"/>
          <w:szCs w:val="24"/>
        </w:rPr>
        <w:t xml:space="preserve"> поселков</w:t>
      </w:r>
      <w:r>
        <w:rPr>
          <w:sz w:val="24"/>
          <w:szCs w:val="24"/>
        </w:rPr>
        <w:t xml:space="preserve"> сельского типа – пст. </w:t>
      </w:r>
      <w:r w:rsidRPr="00F8665B">
        <w:rPr>
          <w:sz w:val="24"/>
          <w:szCs w:val="24"/>
        </w:rPr>
        <w:t>Верхнеижемский</w:t>
      </w:r>
      <w:r>
        <w:rPr>
          <w:sz w:val="24"/>
          <w:szCs w:val="24"/>
        </w:rPr>
        <w:t xml:space="preserve">, пст. </w:t>
      </w:r>
      <w:r w:rsidRPr="00F8665B">
        <w:rPr>
          <w:sz w:val="24"/>
          <w:szCs w:val="24"/>
        </w:rPr>
        <w:t>Поляна</w:t>
      </w:r>
      <w:r>
        <w:rPr>
          <w:sz w:val="24"/>
          <w:szCs w:val="24"/>
        </w:rPr>
        <w:t xml:space="preserve">, пст. </w:t>
      </w:r>
      <w:r w:rsidRPr="00F8665B">
        <w:rPr>
          <w:sz w:val="24"/>
          <w:szCs w:val="24"/>
        </w:rPr>
        <w:t>Керки</w:t>
      </w:r>
      <w:r>
        <w:rPr>
          <w:sz w:val="24"/>
          <w:szCs w:val="24"/>
        </w:rPr>
        <w:t xml:space="preserve">, пст. </w:t>
      </w:r>
      <w:r w:rsidRPr="00F8665B">
        <w:rPr>
          <w:sz w:val="24"/>
          <w:szCs w:val="24"/>
        </w:rPr>
        <w:t>Вис</w:t>
      </w:r>
      <w:r>
        <w:rPr>
          <w:sz w:val="24"/>
          <w:szCs w:val="24"/>
        </w:rPr>
        <w:t xml:space="preserve">, пст. </w:t>
      </w:r>
      <w:r w:rsidRPr="00F8665B">
        <w:rPr>
          <w:sz w:val="24"/>
          <w:szCs w:val="24"/>
        </w:rPr>
        <w:t>Малая Пера</w:t>
      </w:r>
      <w:r>
        <w:rPr>
          <w:sz w:val="24"/>
          <w:szCs w:val="24"/>
        </w:rPr>
        <w:t xml:space="preserve">, пст. </w:t>
      </w:r>
      <w:r w:rsidRPr="00F8665B">
        <w:rPr>
          <w:sz w:val="24"/>
          <w:szCs w:val="24"/>
        </w:rPr>
        <w:t>Ираель</w:t>
      </w:r>
      <w:r>
        <w:rPr>
          <w:sz w:val="24"/>
          <w:szCs w:val="24"/>
        </w:rPr>
        <w:t>, пст. Лыаель, а также</w:t>
      </w:r>
      <w:r w:rsidRPr="00F8665B">
        <w:rPr>
          <w:sz w:val="24"/>
          <w:szCs w:val="24"/>
        </w:rPr>
        <w:t xml:space="preserve"> 1 село</w:t>
      </w:r>
      <w:r>
        <w:rPr>
          <w:sz w:val="24"/>
          <w:szCs w:val="24"/>
        </w:rPr>
        <w:t xml:space="preserve"> – с. </w:t>
      </w:r>
      <w:r w:rsidRPr="00F8665B">
        <w:rPr>
          <w:sz w:val="24"/>
          <w:szCs w:val="24"/>
        </w:rPr>
        <w:t>Усть-Ухта</w:t>
      </w:r>
      <w:r>
        <w:rPr>
          <w:sz w:val="24"/>
          <w:szCs w:val="24"/>
        </w:rPr>
        <w:t xml:space="preserve"> и 4 деревни – д. Пожня, д. Аким, д. Винла, д. Порожск</w:t>
      </w:r>
      <w:r w:rsidRPr="00F8665B">
        <w:rPr>
          <w:sz w:val="24"/>
          <w:szCs w:val="24"/>
        </w:rPr>
        <w:t>.</w:t>
      </w:r>
    </w:p>
    <w:p w:rsidR="001727C9" w:rsidRPr="00F8665B" w:rsidRDefault="001727C9" w:rsidP="001727C9">
      <w:pPr>
        <w:pStyle w:val="ConsPlusNormal"/>
        <w:ind w:firstLine="567"/>
        <w:jc w:val="both"/>
        <w:rPr>
          <w:sz w:val="24"/>
          <w:szCs w:val="24"/>
        </w:rPr>
      </w:pPr>
      <w:r>
        <w:rPr>
          <w:sz w:val="24"/>
          <w:szCs w:val="24"/>
        </w:rPr>
        <w:t>- м</w:t>
      </w:r>
      <w:r w:rsidRPr="00F8665B">
        <w:rPr>
          <w:sz w:val="24"/>
          <w:szCs w:val="24"/>
        </w:rPr>
        <w:t xml:space="preserve">униципальное образование городское поселение </w:t>
      </w:r>
      <w:r>
        <w:rPr>
          <w:sz w:val="24"/>
          <w:szCs w:val="24"/>
        </w:rPr>
        <w:t>«</w:t>
      </w:r>
      <w:r w:rsidRPr="00F8665B">
        <w:rPr>
          <w:sz w:val="24"/>
          <w:szCs w:val="24"/>
        </w:rPr>
        <w:t>Нижний Одес</w:t>
      </w:r>
      <w:r>
        <w:rPr>
          <w:sz w:val="24"/>
          <w:szCs w:val="24"/>
        </w:rPr>
        <w:t xml:space="preserve">», включающее в себя поселок </w:t>
      </w:r>
      <w:r w:rsidRPr="00F8665B">
        <w:rPr>
          <w:sz w:val="24"/>
          <w:szCs w:val="24"/>
        </w:rPr>
        <w:t>Конашъель.</w:t>
      </w:r>
    </w:p>
    <w:p w:rsidR="001727C9" w:rsidRPr="00F8665B" w:rsidRDefault="001727C9" w:rsidP="001727C9">
      <w:pPr>
        <w:pStyle w:val="ConsPlusNormal"/>
        <w:ind w:firstLine="567"/>
        <w:jc w:val="both"/>
        <w:rPr>
          <w:sz w:val="24"/>
          <w:szCs w:val="24"/>
        </w:rPr>
      </w:pPr>
      <w:r>
        <w:rPr>
          <w:sz w:val="24"/>
          <w:szCs w:val="24"/>
        </w:rPr>
        <w:t>- м</w:t>
      </w:r>
      <w:r w:rsidRPr="00F8665B">
        <w:rPr>
          <w:sz w:val="24"/>
          <w:szCs w:val="24"/>
        </w:rPr>
        <w:t xml:space="preserve">униципальное образование городское поселение </w:t>
      </w:r>
      <w:r>
        <w:rPr>
          <w:sz w:val="24"/>
          <w:szCs w:val="24"/>
        </w:rPr>
        <w:t>«</w:t>
      </w:r>
      <w:r w:rsidRPr="00F8665B">
        <w:rPr>
          <w:sz w:val="24"/>
          <w:szCs w:val="24"/>
        </w:rPr>
        <w:t>Войвож</w:t>
      </w:r>
      <w:r>
        <w:rPr>
          <w:sz w:val="24"/>
          <w:szCs w:val="24"/>
        </w:rPr>
        <w:t>», в состав которого входят поселки -</w:t>
      </w:r>
      <w:r w:rsidRPr="00F8665B">
        <w:rPr>
          <w:sz w:val="24"/>
          <w:szCs w:val="24"/>
        </w:rPr>
        <w:t xml:space="preserve"> Верхня</w:t>
      </w:r>
      <w:r>
        <w:rPr>
          <w:sz w:val="24"/>
          <w:szCs w:val="24"/>
        </w:rPr>
        <w:t>я Омра, Дорожный</w:t>
      </w:r>
      <w:r w:rsidRPr="00F8665B">
        <w:rPr>
          <w:sz w:val="24"/>
          <w:szCs w:val="24"/>
        </w:rPr>
        <w:t>.</w:t>
      </w:r>
    </w:p>
    <w:p w:rsidR="001727C9" w:rsidRPr="00F8665B" w:rsidRDefault="001727C9" w:rsidP="001727C9">
      <w:pPr>
        <w:pStyle w:val="ConsPlusNormal"/>
        <w:ind w:firstLine="567"/>
        <w:jc w:val="both"/>
        <w:rPr>
          <w:sz w:val="24"/>
          <w:szCs w:val="24"/>
        </w:rPr>
      </w:pPr>
      <w:r>
        <w:rPr>
          <w:sz w:val="24"/>
          <w:szCs w:val="24"/>
        </w:rPr>
        <w:t>Система расположения населенных пунктов в основном линейная и вытянута вдоль железной дороги, однако несколько населенных пунктов (д. Пожня, пст. Поляна, с. Усть-Ухта) расположены рядом с городом Сосногорск.</w:t>
      </w:r>
    </w:p>
    <w:p w:rsidR="001727C9" w:rsidRDefault="001727C9" w:rsidP="001727C9">
      <w:pPr>
        <w:pStyle w:val="ConsPlusNormal"/>
        <w:ind w:firstLine="567"/>
        <w:jc w:val="both"/>
        <w:rPr>
          <w:sz w:val="24"/>
          <w:szCs w:val="24"/>
        </w:rPr>
      </w:pPr>
      <w:r w:rsidRPr="00F8665B">
        <w:rPr>
          <w:sz w:val="24"/>
          <w:szCs w:val="24"/>
        </w:rPr>
        <w:t>В состав территорий городских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1727C9" w:rsidRPr="00F8665B" w:rsidRDefault="001727C9" w:rsidP="001727C9">
      <w:pPr>
        <w:pStyle w:val="ConsPlusNormal"/>
        <w:ind w:firstLine="567"/>
        <w:jc w:val="both"/>
        <w:rPr>
          <w:sz w:val="24"/>
          <w:szCs w:val="24"/>
        </w:rPr>
      </w:pPr>
      <w:r w:rsidRPr="00F8665B">
        <w:rPr>
          <w:sz w:val="24"/>
          <w:szCs w:val="24"/>
        </w:rPr>
        <w:t xml:space="preserve">Площадь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составляет 1 656 293 га, в том числе: площадь городского поселения </w:t>
      </w:r>
      <w:r>
        <w:rPr>
          <w:sz w:val="24"/>
          <w:szCs w:val="24"/>
        </w:rPr>
        <w:t>«</w:t>
      </w:r>
      <w:r w:rsidRPr="00F8665B">
        <w:rPr>
          <w:sz w:val="24"/>
          <w:szCs w:val="24"/>
        </w:rPr>
        <w:t>Сосногорск</w:t>
      </w:r>
      <w:r>
        <w:rPr>
          <w:sz w:val="24"/>
          <w:szCs w:val="24"/>
        </w:rPr>
        <w:t>»,</w:t>
      </w:r>
      <w:r w:rsidRPr="00F8665B">
        <w:rPr>
          <w:sz w:val="24"/>
          <w:szCs w:val="24"/>
        </w:rPr>
        <w:t xml:space="preserve"> включая площадь сельских</w:t>
      </w:r>
      <w:r>
        <w:rPr>
          <w:sz w:val="24"/>
          <w:szCs w:val="24"/>
        </w:rPr>
        <w:t xml:space="preserve"> поселков</w:t>
      </w:r>
      <w:r w:rsidRPr="00F8665B">
        <w:rPr>
          <w:sz w:val="24"/>
          <w:szCs w:val="24"/>
        </w:rPr>
        <w:t xml:space="preserve">, </w:t>
      </w:r>
      <w:r>
        <w:rPr>
          <w:sz w:val="24"/>
          <w:szCs w:val="24"/>
        </w:rPr>
        <w:t xml:space="preserve">составляет </w:t>
      </w:r>
      <w:r w:rsidRPr="00F8665B">
        <w:rPr>
          <w:sz w:val="24"/>
          <w:szCs w:val="24"/>
        </w:rPr>
        <w:t xml:space="preserve">1 127 130 га, городского поселения </w:t>
      </w:r>
      <w:r>
        <w:rPr>
          <w:sz w:val="24"/>
          <w:szCs w:val="24"/>
        </w:rPr>
        <w:t>«</w:t>
      </w:r>
      <w:r w:rsidRPr="00F8665B">
        <w:rPr>
          <w:sz w:val="24"/>
          <w:szCs w:val="24"/>
        </w:rPr>
        <w:t>Нижний Одес</w:t>
      </w:r>
      <w:r>
        <w:rPr>
          <w:sz w:val="24"/>
          <w:szCs w:val="24"/>
        </w:rPr>
        <w:t>»</w:t>
      </w:r>
      <w:r w:rsidRPr="00F8665B">
        <w:rPr>
          <w:sz w:val="24"/>
          <w:szCs w:val="24"/>
        </w:rPr>
        <w:t xml:space="preserve"> - 391 301 га</w:t>
      </w:r>
      <w:r>
        <w:rPr>
          <w:sz w:val="24"/>
          <w:szCs w:val="24"/>
        </w:rPr>
        <w:t xml:space="preserve">, </w:t>
      </w:r>
      <w:r w:rsidRPr="00F8665B">
        <w:rPr>
          <w:sz w:val="24"/>
          <w:szCs w:val="24"/>
        </w:rPr>
        <w:t xml:space="preserve">городского поселения </w:t>
      </w:r>
      <w:r>
        <w:rPr>
          <w:sz w:val="24"/>
          <w:szCs w:val="24"/>
        </w:rPr>
        <w:t>«</w:t>
      </w:r>
      <w:r w:rsidRPr="00F8665B">
        <w:rPr>
          <w:sz w:val="24"/>
          <w:szCs w:val="24"/>
        </w:rPr>
        <w:t>Войвож</w:t>
      </w:r>
      <w:r>
        <w:rPr>
          <w:sz w:val="24"/>
          <w:szCs w:val="24"/>
        </w:rPr>
        <w:t>»</w:t>
      </w:r>
      <w:r w:rsidRPr="00F8665B">
        <w:rPr>
          <w:sz w:val="24"/>
          <w:szCs w:val="24"/>
        </w:rPr>
        <w:t xml:space="preserve"> - 137 862 га.</w:t>
      </w:r>
    </w:p>
    <w:p w:rsidR="001727C9" w:rsidRPr="00F8665B" w:rsidRDefault="001727C9" w:rsidP="001727C9">
      <w:pPr>
        <w:pStyle w:val="ConsPlusNormal"/>
        <w:ind w:firstLine="567"/>
        <w:jc w:val="both"/>
        <w:rPr>
          <w:sz w:val="24"/>
          <w:szCs w:val="24"/>
        </w:rPr>
      </w:pPr>
    </w:p>
    <w:p w:rsidR="001727C9" w:rsidRPr="00FC4B5A" w:rsidRDefault="001727C9" w:rsidP="001727C9">
      <w:pPr>
        <w:pStyle w:val="ConsPlusNormal"/>
        <w:ind w:firstLine="567"/>
        <w:jc w:val="both"/>
        <w:rPr>
          <w:sz w:val="24"/>
          <w:szCs w:val="24"/>
        </w:rPr>
      </w:pPr>
      <w:r w:rsidRPr="00FC4B5A">
        <w:rPr>
          <w:sz w:val="24"/>
          <w:szCs w:val="24"/>
        </w:rPr>
        <w:t xml:space="preserve">Характеристика </w:t>
      </w:r>
      <w:r>
        <w:rPr>
          <w:sz w:val="24"/>
          <w:szCs w:val="24"/>
        </w:rPr>
        <w:t xml:space="preserve">природных </w:t>
      </w:r>
      <w:r w:rsidRPr="00FC4B5A">
        <w:rPr>
          <w:sz w:val="24"/>
          <w:szCs w:val="24"/>
        </w:rPr>
        <w:t>ресурсов муниципального района «Сосногорск»</w:t>
      </w:r>
    </w:p>
    <w:p w:rsidR="001727C9" w:rsidRDefault="001727C9" w:rsidP="001727C9">
      <w:pPr>
        <w:pStyle w:val="ConsPlusNormal"/>
        <w:ind w:firstLine="539"/>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 xml:space="preserve">Муниципальный район </w:t>
      </w:r>
      <w:r>
        <w:rPr>
          <w:sz w:val="24"/>
          <w:szCs w:val="24"/>
        </w:rPr>
        <w:t>«</w:t>
      </w:r>
      <w:r w:rsidRPr="00F8665B">
        <w:rPr>
          <w:sz w:val="24"/>
          <w:szCs w:val="24"/>
        </w:rPr>
        <w:t>Сосногорск</w:t>
      </w:r>
      <w:r>
        <w:rPr>
          <w:sz w:val="24"/>
          <w:szCs w:val="24"/>
        </w:rPr>
        <w:t>»,</w:t>
      </w:r>
      <w:r w:rsidRPr="00F8665B">
        <w:rPr>
          <w:sz w:val="24"/>
          <w:szCs w:val="24"/>
        </w:rPr>
        <w:t xml:space="preserve"> кроме общераспространенных полезных ископаемых</w:t>
      </w:r>
      <w:r>
        <w:rPr>
          <w:sz w:val="24"/>
          <w:szCs w:val="24"/>
        </w:rPr>
        <w:t>,</w:t>
      </w:r>
      <w:r w:rsidRPr="00F8665B">
        <w:rPr>
          <w:sz w:val="24"/>
          <w:szCs w:val="24"/>
        </w:rPr>
        <w:t xml:space="preserve"> располагает в значительной степени топливно-энергетическими ресурсами, представленными месторождениями нефти, газа, горючих сланцев, проявлениями бурого угля.</w:t>
      </w:r>
    </w:p>
    <w:p w:rsidR="001727C9" w:rsidRPr="00F8665B" w:rsidRDefault="001727C9" w:rsidP="001727C9">
      <w:pPr>
        <w:pStyle w:val="ConsPlusNormal"/>
        <w:ind w:firstLine="567"/>
        <w:jc w:val="both"/>
        <w:rPr>
          <w:sz w:val="24"/>
          <w:szCs w:val="24"/>
        </w:rPr>
      </w:pPr>
      <w:r w:rsidRPr="00F8665B">
        <w:rPr>
          <w:sz w:val="24"/>
          <w:szCs w:val="24"/>
        </w:rPr>
        <w:t>Первостепенное значение имеют ресурсы нефти, которые</w:t>
      </w:r>
      <w:r>
        <w:rPr>
          <w:sz w:val="24"/>
          <w:szCs w:val="24"/>
        </w:rPr>
        <w:t>,</w:t>
      </w:r>
      <w:r w:rsidRPr="00F8665B">
        <w:rPr>
          <w:sz w:val="24"/>
          <w:szCs w:val="24"/>
        </w:rPr>
        <w:t xml:space="preserve"> в основном</w:t>
      </w:r>
      <w:r>
        <w:rPr>
          <w:sz w:val="24"/>
          <w:szCs w:val="24"/>
        </w:rPr>
        <w:t>,</w:t>
      </w:r>
      <w:r w:rsidRPr="00F8665B">
        <w:rPr>
          <w:sz w:val="24"/>
          <w:szCs w:val="24"/>
        </w:rPr>
        <w:t xml:space="preserve"> характеризуют промышленную специализацию района. Значительные запасы и ресурсы горючих сланцев до настоящего времени не востребованы, но их освоение не исключается в будущем.</w:t>
      </w:r>
    </w:p>
    <w:p w:rsidR="001727C9" w:rsidRPr="00F8665B" w:rsidRDefault="001727C9" w:rsidP="001727C9">
      <w:pPr>
        <w:pStyle w:val="ConsPlusNormal"/>
        <w:ind w:firstLine="567"/>
        <w:jc w:val="both"/>
        <w:rPr>
          <w:sz w:val="24"/>
          <w:szCs w:val="24"/>
        </w:rPr>
      </w:pPr>
      <w:r w:rsidRPr="00F8665B">
        <w:rPr>
          <w:sz w:val="24"/>
          <w:szCs w:val="24"/>
        </w:rPr>
        <w:t xml:space="preserve">На территории Сосногорского района выявлены месторождения гипса, битума, песчано-гравийных смесей, пески для строительных работ. </w:t>
      </w:r>
    </w:p>
    <w:p w:rsidR="001727C9" w:rsidRPr="00F8665B" w:rsidRDefault="001727C9" w:rsidP="001727C9">
      <w:pPr>
        <w:pStyle w:val="ConsPlusNormal"/>
        <w:ind w:firstLine="567"/>
        <w:jc w:val="both"/>
        <w:rPr>
          <w:sz w:val="24"/>
          <w:szCs w:val="24"/>
        </w:rPr>
      </w:pPr>
      <w:r w:rsidRPr="00F8665B">
        <w:rPr>
          <w:sz w:val="24"/>
          <w:szCs w:val="24"/>
        </w:rPr>
        <w:t xml:space="preserve">Как и в большинстве районов </w:t>
      </w:r>
      <w:r>
        <w:rPr>
          <w:sz w:val="24"/>
          <w:szCs w:val="24"/>
        </w:rPr>
        <w:t>Р</w:t>
      </w:r>
      <w:r w:rsidRPr="00F8665B">
        <w:rPr>
          <w:sz w:val="24"/>
          <w:szCs w:val="24"/>
        </w:rPr>
        <w:t>еспублики</w:t>
      </w:r>
      <w:r>
        <w:rPr>
          <w:sz w:val="24"/>
          <w:szCs w:val="24"/>
        </w:rPr>
        <w:t xml:space="preserve"> Коми,</w:t>
      </w:r>
      <w:r w:rsidRPr="00F8665B">
        <w:rPr>
          <w:sz w:val="24"/>
          <w:szCs w:val="24"/>
        </w:rPr>
        <w:t xml:space="preserve"> минерально-сырьевой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w:t>
      </w:r>
      <w:r w:rsidRPr="00F8665B">
        <w:rPr>
          <w:sz w:val="24"/>
          <w:szCs w:val="24"/>
        </w:rPr>
        <w:lastRenderedPageBreak/>
        <w:t>углеводородному сырью - 15%, по другим полезным ископаемым коэффициент использования не превышает 0,2%.</w:t>
      </w:r>
    </w:p>
    <w:p w:rsidR="001727C9" w:rsidRPr="00F8665B" w:rsidRDefault="001727C9" w:rsidP="001727C9">
      <w:pPr>
        <w:pStyle w:val="ConsPlusNormal"/>
        <w:ind w:firstLine="567"/>
        <w:jc w:val="both"/>
        <w:rPr>
          <w:sz w:val="24"/>
          <w:szCs w:val="24"/>
        </w:rPr>
      </w:pPr>
      <w:r w:rsidRPr="00F8665B">
        <w:rPr>
          <w:sz w:val="24"/>
          <w:szCs w:val="24"/>
        </w:rPr>
        <w:t>Минерально-сырьевой потенциал Сосногорского района относительно других районов Республики Коми невысок</w:t>
      </w:r>
      <w:r>
        <w:rPr>
          <w:sz w:val="24"/>
          <w:szCs w:val="24"/>
        </w:rPr>
        <w:t>,</w:t>
      </w:r>
      <w:r w:rsidRPr="00F8665B">
        <w:rPr>
          <w:sz w:val="24"/>
          <w:szCs w:val="24"/>
        </w:rPr>
        <w:t xml:space="preserve">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w:t>
      </w:r>
    </w:p>
    <w:p w:rsidR="001727C9" w:rsidRDefault="001727C9" w:rsidP="001727C9">
      <w:pPr>
        <w:pStyle w:val="ConsPlusNormal"/>
        <w:ind w:firstLine="567"/>
        <w:jc w:val="both"/>
        <w:rPr>
          <w:sz w:val="24"/>
          <w:szCs w:val="24"/>
        </w:rPr>
      </w:pPr>
      <w:r w:rsidRPr="00F8665B">
        <w:rPr>
          <w:sz w:val="24"/>
          <w:szCs w:val="24"/>
        </w:rPr>
        <w:t xml:space="preserve">Муниципальный район </w:t>
      </w:r>
      <w:r>
        <w:rPr>
          <w:sz w:val="24"/>
          <w:szCs w:val="24"/>
        </w:rPr>
        <w:t>«</w:t>
      </w:r>
      <w:r w:rsidRPr="00F8665B">
        <w:rPr>
          <w:sz w:val="24"/>
          <w:szCs w:val="24"/>
        </w:rPr>
        <w:t>Сосногорск</w:t>
      </w:r>
      <w:r>
        <w:rPr>
          <w:sz w:val="24"/>
          <w:szCs w:val="24"/>
        </w:rPr>
        <w:t>»</w:t>
      </w:r>
      <w:r w:rsidRPr="00F8665B">
        <w:rPr>
          <w:sz w:val="24"/>
          <w:szCs w:val="24"/>
        </w:rPr>
        <w:t xml:space="preserve"> располагает земельным фондом для стабильного развития лесопромышленного и сельскохозяйственного производства.</w:t>
      </w:r>
    </w:p>
    <w:p w:rsidR="001727C9" w:rsidRDefault="001727C9" w:rsidP="001727C9">
      <w:pPr>
        <w:pStyle w:val="ConsPlusNormal"/>
        <w:ind w:firstLine="567"/>
        <w:jc w:val="both"/>
        <w:rPr>
          <w:sz w:val="24"/>
          <w:szCs w:val="24"/>
        </w:rPr>
      </w:pPr>
      <w:r>
        <w:rPr>
          <w:sz w:val="24"/>
          <w:szCs w:val="24"/>
        </w:rPr>
        <w:t>И так, м</w:t>
      </w:r>
      <w:r w:rsidRPr="00F8665B">
        <w:rPr>
          <w:sz w:val="24"/>
          <w:szCs w:val="24"/>
        </w:rPr>
        <w:t xml:space="preserve">униципальный район </w:t>
      </w:r>
      <w:r>
        <w:rPr>
          <w:sz w:val="24"/>
          <w:szCs w:val="24"/>
        </w:rPr>
        <w:t>«</w:t>
      </w:r>
      <w:r w:rsidRPr="00F8665B">
        <w:rPr>
          <w:sz w:val="24"/>
          <w:szCs w:val="24"/>
        </w:rPr>
        <w:t>Сосногорск</w:t>
      </w:r>
      <w:r>
        <w:rPr>
          <w:sz w:val="24"/>
          <w:szCs w:val="24"/>
        </w:rPr>
        <w:t>» располагает такими природными ресурсами, как:</w:t>
      </w:r>
    </w:p>
    <w:p w:rsidR="001727C9" w:rsidRDefault="001727C9" w:rsidP="001727C9">
      <w:pPr>
        <w:autoSpaceDE w:val="0"/>
        <w:autoSpaceDN w:val="0"/>
        <w:adjustRightInd w:val="0"/>
        <w:ind w:firstLine="567"/>
        <w:jc w:val="both"/>
      </w:pPr>
      <w:r>
        <w:t>- нефть;</w:t>
      </w:r>
    </w:p>
    <w:p w:rsidR="001727C9" w:rsidRDefault="001727C9" w:rsidP="001727C9">
      <w:pPr>
        <w:autoSpaceDE w:val="0"/>
        <w:autoSpaceDN w:val="0"/>
        <w:adjustRightInd w:val="0"/>
        <w:ind w:firstLine="567"/>
        <w:jc w:val="both"/>
      </w:pPr>
      <w:r>
        <w:t>- газ природный и попутный;</w:t>
      </w:r>
    </w:p>
    <w:p w:rsidR="001727C9" w:rsidRDefault="001727C9" w:rsidP="001727C9">
      <w:pPr>
        <w:autoSpaceDE w:val="0"/>
        <w:autoSpaceDN w:val="0"/>
        <w:adjustRightInd w:val="0"/>
        <w:ind w:firstLine="567"/>
        <w:jc w:val="both"/>
      </w:pPr>
      <w:r>
        <w:t>- горючие сланцы.</w:t>
      </w:r>
    </w:p>
    <w:p w:rsidR="001727C9" w:rsidRDefault="001727C9" w:rsidP="001727C9">
      <w:pPr>
        <w:autoSpaceDE w:val="0"/>
        <w:autoSpaceDN w:val="0"/>
        <w:adjustRightInd w:val="0"/>
        <w:ind w:firstLine="567"/>
        <w:jc w:val="both"/>
      </w:pPr>
      <w:r>
        <w:t>- земельные (общая площадь земель в административных границах 1656,3 тыс. га, из них:</w:t>
      </w:r>
    </w:p>
    <w:p w:rsidR="001727C9" w:rsidRDefault="001727C9" w:rsidP="001727C9">
      <w:pPr>
        <w:autoSpaceDE w:val="0"/>
        <w:autoSpaceDN w:val="0"/>
        <w:adjustRightInd w:val="0"/>
        <w:ind w:firstLine="567"/>
        <w:jc w:val="both"/>
      </w:pPr>
      <w:r>
        <w:t>земли лесного фонда - 1631,17 тыс. га (общая площадь лесного фонда - 1631 тыс. га);</w:t>
      </w:r>
    </w:p>
    <w:p w:rsidR="001727C9" w:rsidRDefault="001727C9" w:rsidP="001727C9">
      <w:pPr>
        <w:autoSpaceDE w:val="0"/>
        <w:autoSpaceDN w:val="0"/>
        <w:adjustRightInd w:val="0"/>
        <w:ind w:firstLine="567"/>
        <w:jc w:val="both"/>
      </w:pPr>
      <w:r>
        <w:t>земли сельскохозяйственного назначения - 5,24 тыс. га;</w:t>
      </w:r>
    </w:p>
    <w:p w:rsidR="001727C9" w:rsidRDefault="001727C9" w:rsidP="001727C9">
      <w:pPr>
        <w:autoSpaceDE w:val="0"/>
        <w:autoSpaceDN w:val="0"/>
        <w:adjustRightInd w:val="0"/>
        <w:ind w:firstLine="567"/>
        <w:jc w:val="both"/>
      </w:pPr>
      <w:r>
        <w:t>земли промышленности, энергетики, транспорта, связи, радиовещания, телевидения, информатики – 6,42 тыс. га;</w:t>
      </w:r>
    </w:p>
    <w:p w:rsidR="001727C9" w:rsidRDefault="001727C9" w:rsidP="001727C9">
      <w:pPr>
        <w:autoSpaceDE w:val="0"/>
        <w:autoSpaceDN w:val="0"/>
        <w:adjustRightInd w:val="0"/>
        <w:ind w:firstLine="567"/>
        <w:jc w:val="both"/>
      </w:pPr>
      <w:r>
        <w:t>земли запаса - 1,07 тыс. га;</w:t>
      </w:r>
    </w:p>
    <w:p w:rsidR="001727C9" w:rsidRDefault="001727C9" w:rsidP="001727C9">
      <w:pPr>
        <w:autoSpaceDE w:val="0"/>
        <w:autoSpaceDN w:val="0"/>
        <w:adjustRightInd w:val="0"/>
        <w:ind w:firstLine="567"/>
        <w:jc w:val="both"/>
      </w:pPr>
      <w:r>
        <w:t>земли населенных пунктов - 9,63 тыс. га;</w:t>
      </w:r>
    </w:p>
    <w:p w:rsidR="001727C9" w:rsidRDefault="001727C9" w:rsidP="001727C9">
      <w:pPr>
        <w:autoSpaceDE w:val="0"/>
        <w:autoSpaceDN w:val="0"/>
        <w:adjustRightInd w:val="0"/>
        <w:ind w:firstLine="567"/>
        <w:jc w:val="both"/>
      </w:pPr>
      <w:r>
        <w:t>земли водного фонда - 2,76 тыс. га (поверхностными водами находится 3,4% территории).</w:t>
      </w:r>
    </w:p>
    <w:p w:rsidR="001727C9" w:rsidRPr="00F8665B" w:rsidRDefault="001727C9" w:rsidP="001727C9">
      <w:pPr>
        <w:pStyle w:val="ConsPlusNormal"/>
        <w:ind w:firstLine="567"/>
        <w:jc w:val="both"/>
        <w:rPr>
          <w:sz w:val="24"/>
          <w:szCs w:val="24"/>
        </w:rPr>
      </w:pPr>
      <w:r w:rsidRPr="00F8665B">
        <w:rPr>
          <w:sz w:val="24"/>
          <w:szCs w:val="24"/>
        </w:rPr>
        <w:t>На территории района выделены несколько водоносных горизонтов и комплексов, наиболее перспективных для централизованного водоснабжения</w:t>
      </w:r>
      <w:r>
        <w:rPr>
          <w:sz w:val="24"/>
          <w:szCs w:val="24"/>
        </w:rPr>
        <w:t>.</w:t>
      </w:r>
    </w:p>
    <w:p w:rsidR="001727C9" w:rsidRPr="00F8665B" w:rsidRDefault="001727C9" w:rsidP="001727C9">
      <w:pPr>
        <w:pStyle w:val="ConsPlusNormal"/>
        <w:ind w:firstLine="567"/>
        <w:jc w:val="both"/>
        <w:rPr>
          <w:sz w:val="24"/>
          <w:szCs w:val="24"/>
        </w:rPr>
      </w:pPr>
      <w:r w:rsidRPr="00F8665B">
        <w:rPr>
          <w:sz w:val="24"/>
          <w:szCs w:val="24"/>
        </w:rPr>
        <w:t>Прогнозные эксплуатационные ресурсы подземных вод района составляют 2324 тыс. куб.м/сут. В Сосногорском районе разведаны 6 месторождений и 1 участок пресных питьевых подземных вод с суммарными запасами 91,021 тыс. куб.м/сут. Из них только в двух месторождениях - Айюви</w:t>
      </w:r>
      <w:r>
        <w:rPr>
          <w:sz w:val="24"/>
          <w:szCs w:val="24"/>
        </w:rPr>
        <w:t>нском и Нижнео</w:t>
      </w:r>
      <w:r w:rsidRPr="00F8665B">
        <w:rPr>
          <w:sz w:val="24"/>
          <w:szCs w:val="24"/>
        </w:rPr>
        <w:t xml:space="preserve">десском запасы составляют 90,5 тыс. куб.м/сут. </w:t>
      </w:r>
    </w:p>
    <w:p w:rsidR="001727C9" w:rsidRPr="00F8665B" w:rsidRDefault="001727C9" w:rsidP="001727C9">
      <w:pPr>
        <w:pStyle w:val="ConsPlusNormal"/>
        <w:ind w:firstLine="567"/>
        <w:jc w:val="both"/>
        <w:rPr>
          <w:sz w:val="24"/>
          <w:szCs w:val="24"/>
        </w:rPr>
      </w:pPr>
      <w:r w:rsidRPr="00F8665B">
        <w:rPr>
          <w:sz w:val="24"/>
          <w:szCs w:val="24"/>
        </w:rPr>
        <w:t>На территории Сосногорского района выявлены промышленные запасы минеральных вод. Наиболее известное месторождение находится возле деревни Аким с утвержденными эксплуатационными запасами в объеме 10,1 куб.м/сут. Действующая скважина дает лечебно-столовую хлоридно-сульфатно-натриевую воду, добываемую с глубины 200 метров.</w:t>
      </w:r>
    </w:p>
    <w:p w:rsidR="001727C9" w:rsidRPr="00F8665B" w:rsidRDefault="001727C9" w:rsidP="001727C9">
      <w:pPr>
        <w:pStyle w:val="ConsPlusNormal"/>
        <w:ind w:firstLine="567"/>
        <w:jc w:val="both"/>
        <w:rPr>
          <w:sz w:val="24"/>
          <w:szCs w:val="24"/>
        </w:rPr>
      </w:pPr>
      <w:r w:rsidRPr="00F8665B">
        <w:rPr>
          <w:sz w:val="24"/>
          <w:szCs w:val="24"/>
        </w:rPr>
        <w:t>Леса относятся к подзонам средней и северной тайги. Преобладают хвойные породы, встречаются также береза и осина. В лесах обитают лоси, белки, куропатки, глухари, тетерева и рябчики. Разнообразен видовой состав рыб.</w:t>
      </w:r>
    </w:p>
    <w:p w:rsidR="001727C9" w:rsidRPr="00F8665B" w:rsidRDefault="001727C9" w:rsidP="001727C9">
      <w:pPr>
        <w:pStyle w:val="ConsPlusNormal"/>
        <w:ind w:firstLine="567"/>
        <w:jc w:val="both"/>
        <w:rPr>
          <w:sz w:val="24"/>
          <w:szCs w:val="24"/>
        </w:rPr>
      </w:pPr>
      <w:r w:rsidRPr="00F8665B">
        <w:rPr>
          <w:sz w:val="24"/>
          <w:szCs w:val="24"/>
        </w:rPr>
        <w:t xml:space="preserve">К числу охраняемых природных территорий и объектов относятся заповедники </w:t>
      </w:r>
      <w:r>
        <w:rPr>
          <w:sz w:val="24"/>
          <w:szCs w:val="24"/>
        </w:rPr>
        <w:t>«</w:t>
      </w:r>
      <w:r w:rsidRPr="00F8665B">
        <w:rPr>
          <w:sz w:val="24"/>
          <w:szCs w:val="24"/>
        </w:rPr>
        <w:t>Гажаяг</w:t>
      </w:r>
      <w:r>
        <w:rPr>
          <w:sz w:val="24"/>
          <w:szCs w:val="24"/>
        </w:rPr>
        <w:t>»</w:t>
      </w:r>
      <w:r w:rsidRPr="00F8665B">
        <w:rPr>
          <w:sz w:val="24"/>
          <w:szCs w:val="24"/>
        </w:rPr>
        <w:t xml:space="preserve"> и </w:t>
      </w:r>
      <w:r>
        <w:rPr>
          <w:sz w:val="24"/>
          <w:szCs w:val="24"/>
        </w:rPr>
        <w:t>«</w:t>
      </w:r>
      <w:r w:rsidRPr="00F8665B">
        <w:rPr>
          <w:sz w:val="24"/>
          <w:szCs w:val="24"/>
        </w:rPr>
        <w:t>Седью</w:t>
      </w:r>
      <w:r>
        <w:rPr>
          <w:sz w:val="24"/>
          <w:szCs w:val="24"/>
        </w:rPr>
        <w:t>»</w:t>
      </w:r>
      <w:r w:rsidRPr="00F8665B">
        <w:rPr>
          <w:sz w:val="24"/>
          <w:szCs w:val="24"/>
        </w:rPr>
        <w:t xml:space="preserve"> с хвойными борами и ягельными мхами, расположенные в верховьях реки Ижмы.</w:t>
      </w:r>
    </w:p>
    <w:p w:rsidR="001727C9" w:rsidRDefault="001727C9" w:rsidP="001727C9">
      <w:pPr>
        <w:pStyle w:val="ConsPlusNormal"/>
        <w:ind w:firstLine="540"/>
        <w:jc w:val="both"/>
        <w:rPr>
          <w:sz w:val="24"/>
          <w:szCs w:val="24"/>
        </w:rPr>
      </w:pPr>
    </w:p>
    <w:p w:rsidR="001727C9" w:rsidRPr="000E2709" w:rsidRDefault="001727C9" w:rsidP="00514F02">
      <w:pPr>
        <w:pStyle w:val="ConsPlusNormal"/>
        <w:widowControl w:val="0"/>
        <w:numPr>
          <w:ilvl w:val="0"/>
          <w:numId w:val="2"/>
        </w:numPr>
        <w:adjustRightInd/>
        <w:ind w:left="0" w:firstLine="567"/>
        <w:jc w:val="both"/>
        <w:rPr>
          <w:bCs/>
          <w:sz w:val="24"/>
          <w:szCs w:val="24"/>
        </w:rPr>
      </w:pPr>
      <w:r w:rsidRPr="000E2709">
        <w:rPr>
          <w:bCs/>
          <w:sz w:val="24"/>
          <w:szCs w:val="24"/>
        </w:rPr>
        <w:t>Социально-экономическая ситуация МОМР «Сосногорск»</w:t>
      </w:r>
      <w:r>
        <w:rPr>
          <w:bCs/>
          <w:sz w:val="24"/>
          <w:szCs w:val="24"/>
        </w:rPr>
        <w:t>.</w:t>
      </w:r>
    </w:p>
    <w:p w:rsidR="001727C9" w:rsidRPr="00F8665B" w:rsidRDefault="001727C9" w:rsidP="001727C9">
      <w:pPr>
        <w:pStyle w:val="ConsPlusNormal"/>
        <w:ind w:firstLine="567"/>
        <w:jc w:val="both"/>
        <w:rPr>
          <w:sz w:val="24"/>
          <w:szCs w:val="24"/>
        </w:rPr>
      </w:pPr>
    </w:p>
    <w:p w:rsidR="001727C9" w:rsidRPr="000E2709" w:rsidRDefault="001727C9" w:rsidP="001727C9">
      <w:pPr>
        <w:pStyle w:val="a3"/>
        <w:ind w:firstLine="567"/>
        <w:rPr>
          <w:sz w:val="24"/>
          <w:szCs w:val="24"/>
        </w:rPr>
      </w:pPr>
      <w:r>
        <w:rPr>
          <w:sz w:val="24"/>
          <w:szCs w:val="24"/>
        </w:rPr>
        <w:t>Промышленное производство</w:t>
      </w:r>
    </w:p>
    <w:p w:rsidR="001727C9" w:rsidRPr="001727C9" w:rsidRDefault="001727C9" w:rsidP="001727C9">
      <w:pPr>
        <w:pStyle w:val="a3"/>
        <w:ind w:firstLine="567"/>
        <w:rPr>
          <w:b w:val="0"/>
          <w:sz w:val="24"/>
          <w:szCs w:val="24"/>
        </w:rPr>
      </w:pPr>
      <w:r w:rsidRPr="001727C9">
        <w:rPr>
          <w:b w:val="0"/>
          <w:sz w:val="24"/>
          <w:szCs w:val="24"/>
        </w:rPr>
        <w:t>Объем отгруженных товаров собственного производства, выполненных работ и услуг собственными силами организаций за 2019 год составляет 22261,5 млн. рублей, в том числе по видам экономической деятельности:</w:t>
      </w:r>
    </w:p>
    <w:p w:rsidR="001727C9" w:rsidRPr="001727C9" w:rsidRDefault="001727C9" w:rsidP="00514F02">
      <w:pPr>
        <w:pStyle w:val="a3"/>
        <w:numPr>
          <w:ilvl w:val="0"/>
          <w:numId w:val="3"/>
        </w:numPr>
        <w:tabs>
          <w:tab w:val="clear" w:pos="1429"/>
          <w:tab w:val="num" w:pos="1134"/>
        </w:tabs>
        <w:ind w:left="0" w:firstLine="567"/>
        <w:rPr>
          <w:b w:val="0"/>
          <w:sz w:val="24"/>
          <w:szCs w:val="24"/>
        </w:rPr>
      </w:pPr>
      <w:r w:rsidRPr="001727C9">
        <w:rPr>
          <w:b w:val="0"/>
          <w:sz w:val="24"/>
          <w:szCs w:val="24"/>
        </w:rPr>
        <w:lastRenderedPageBreak/>
        <w:t>добыча полезных ископаемых – 14910,4 млн. руб. или 67 % от общего объема отгруженных товаров;</w:t>
      </w:r>
    </w:p>
    <w:p w:rsidR="001727C9" w:rsidRPr="001727C9" w:rsidRDefault="001727C9" w:rsidP="00514F02">
      <w:pPr>
        <w:pStyle w:val="a3"/>
        <w:numPr>
          <w:ilvl w:val="0"/>
          <w:numId w:val="3"/>
        </w:numPr>
        <w:tabs>
          <w:tab w:val="clear" w:pos="1429"/>
          <w:tab w:val="num" w:pos="1134"/>
        </w:tabs>
        <w:ind w:left="0" w:firstLine="567"/>
        <w:rPr>
          <w:b w:val="0"/>
          <w:sz w:val="24"/>
          <w:szCs w:val="24"/>
        </w:rPr>
      </w:pPr>
      <w:r w:rsidRPr="001727C9">
        <w:rPr>
          <w:b w:val="0"/>
          <w:sz w:val="24"/>
          <w:szCs w:val="24"/>
        </w:rPr>
        <w:t>обрабатывающие производства – 2998,1 млн. руб. или 13,5% от общего объема отгруженных товаров;</w:t>
      </w:r>
    </w:p>
    <w:p w:rsidR="001727C9" w:rsidRPr="001727C9" w:rsidRDefault="001727C9" w:rsidP="00514F02">
      <w:pPr>
        <w:pStyle w:val="a3"/>
        <w:numPr>
          <w:ilvl w:val="0"/>
          <w:numId w:val="3"/>
        </w:numPr>
        <w:tabs>
          <w:tab w:val="clear" w:pos="1429"/>
          <w:tab w:val="num" w:pos="1134"/>
        </w:tabs>
        <w:ind w:left="0" w:firstLine="567"/>
        <w:rPr>
          <w:b w:val="0"/>
          <w:sz w:val="24"/>
          <w:szCs w:val="24"/>
        </w:rPr>
      </w:pPr>
      <w:r w:rsidRPr="001727C9">
        <w:rPr>
          <w:b w:val="0"/>
          <w:sz w:val="24"/>
          <w:szCs w:val="24"/>
        </w:rPr>
        <w:t>обеспечение электрической энергией, газом и паром; кондиционирование воздуха – 4028,4 млн. руб. или 18,1% от общего объема отгруженных товаров;</w:t>
      </w:r>
    </w:p>
    <w:p w:rsidR="001727C9" w:rsidRPr="001727C9" w:rsidRDefault="001727C9" w:rsidP="00514F02">
      <w:pPr>
        <w:pStyle w:val="a3"/>
        <w:numPr>
          <w:ilvl w:val="0"/>
          <w:numId w:val="3"/>
        </w:numPr>
        <w:tabs>
          <w:tab w:val="clear" w:pos="1429"/>
          <w:tab w:val="num" w:pos="1134"/>
        </w:tabs>
        <w:ind w:left="0" w:firstLine="567"/>
        <w:rPr>
          <w:b w:val="0"/>
          <w:sz w:val="24"/>
          <w:szCs w:val="24"/>
        </w:rPr>
      </w:pPr>
      <w:r w:rsidRPr="001727C9">
        <w:rPr>
          <w:b w:val="0"/>
          <w:sz w:val="24"/>
          <w:szCs w:val="24"/>
        </w:rPr>
        <w:t>водоснабжение, водоотведение, организация сбора и утилизация отходов, деятельность по ликвидации загрязнений – 324,6 млн. руб. или 1,5 % от общего объема отгруженных товаров.</w:t>
      </w:r>
    </w:p>
    <w:p w:rsidR="001727C9" w:rsidRDefault="001727C9" w:rsidP="001727C9">
      <w:pPr>
        <w:pStyle w:val="a3"/>
        <w:ind w:left="567"/>
        <w:rPr>
          <w:sz w:val="24"/>
          <w:szCs w:val="24"/>
        </w:rPr>
      </w:pPr>
    </w:p>
    <w:p w:rsidR="001727C9" w:rsidRDefault="001727C9" w:rsidP="001727C9">
      <w:pPr>
        <w:pStyle w:val="a3"/>
        <w:jc w:val="right"/>
        <w:rPr>
          <w:sz w:val="24"/>
          <w:szCs w:val="24"/>
        </w:rPr>
      </w:pPr>
      <w:r>
        <w:rPr>
          <w:sz w:val="24"/>
          <w:szCs w:val="24"/>
        </w:rPr>
        <w:t xml:space="preserve">Таблица 1 </w:t>
      </w:r>
    </w:p>
    <w:p w:rsidR="001727C9" w:rsidRDefault="001727C9" w:rsidP="001727C9">
      <w:pPr>
        <w:pStyle w:val="a3"/>
        <w:jc w:val="center"/>
        <w:rPr>
          <w:sz w:val="24"/>
          <w:szCs w:val="24"/>
        </w:rPr>
      </w:pPr>
      <w:r w:rsidRPr="00B3508A">
        <w:rPr>
          <w:sz w:val="24"/>
          <w:szCs w:val="24"/>
        </w:rPr>
        <w:t>Производство основных видов промышленной продукции</w:t>
      </w:r>
    </w:p>
    <w:p w:rsidR="001727C9" w:rsidRPr="009107F5" w:rsidRDefault="001727C9" w:rsidP="001727C9">
      <w:pPr>
        <w:pStyle w:val="a3"/>
        <w:jc w:val="right"/>
        <w:rPr>
          <w:sz w:val="10"/>
          <w:szCs w:val="10"/>
        </w:rPr>
      </w:pP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7"/>
        <w:gridCol w:w="2080"/>
      </w:tblGrid>
      <w:tr w:rsidR="001727C9" w:rsidRPr="00F8665B" w:rsidTr="00521E37">
        <w:trPr>
          <w:jc w:val="center"/>
        </w:trPr>
        <w:tc>
          <w:tcPr>
            <w:tcW w:w="3175" w:type="pct"/>
          </w:tcPr>
          <w:p w:rsidR="001727C9" w:rsidRPr="00F8665B" w:rsidRDefault="001727C9" w:rsidP="00521E37">
            <w:pPr>
              <w:jc w:val="both"/>
              <w:rPr>
                <w:rFonts w:eastAsia="Calibri"/>
              </w:rPr>
            </w:pPr>
            <w:r>
              <w:rPr>
                <w:rFonts w:eastAsia="Calibri"/>
              </w:rPr>
              <w:t>Основные показатели промышленного производства</w:t>
            </w:r>
          </w:p>
        </w:tc>
        <w:tc>
          <w:tcPr>
            <w:tcW w:w="995" w:type="pct"/>
          </w:tcPr>
          <w:p w:rsidR="001727C9" w:rsidRPr="00F8665B" w:rsidRDefault="001727C9" w:rsidP="00521E37">
            <w:pPr>
              <w:pStyle w:val="5"/>
              <w:spacing w:before="0"/>
              <w:jc w:val="center"/>
              <w:rPr>
                <w:b/>
                <w:bCs/>
              </w:rPr>
            </w:pPr>
            <w:r>
              <w:t>в</w:t>
            </w:r>
            <w:r w:rsidRPr="00F8665B">
              <w:t xml:space="preserve"> % к 2018 году</w:t>
            </w:r>
          </w:p>
        </w:tc>
      </w:tr>
      <w:tr w:rsidR="001727C9" w:rsidRPr="00F8665B" w:rsidTr="00521E37">
        <w:trPr>
          <w:jc w:val="center"/>
        </w:trPr>
        <w:tc>
          <w:tcPr>
            <w:tcW w:w="3175" w:type="pct"/>
          </w:tcPr>
          <w:p w:rsidR="001727C9" w:rsidRPr="00F8665B" w:rsidRDefault="001727C9" w:rsidP="00521E37">
            <w:pPr>
              <w:pStyle w:val="3"/>
              <w:jc w:val="both"/>
              <w:rPr>
                <w:b w:val="0"/>
                <w:bCs w:val="0"/>
                <w:sz w:val="24"/>
              </w:rPr>
            </w:pPr>
            <w:r w:rsidRPr="00F8665B">
              <w:rPr>
                <w:b w:val="0"/>
                <w:bCs w:val="0"/>
                <w:sz w:val="24"/>
              </w:rPr>
              <w:t>Электроэнергия</w:t>
            </w:r>
          </w:p>
        </w:tc>
        <w:tc>
          <w:tcPr>
            <w:tcW w:w="995" w:type="pct"/>
          </w:tcPr>
          <w:p w:rsidR="001727C9" w:rsidRPr="00F8665B" w:rsidRDefault="001727C9" w:rsidP="00521E37">
            <w:pPr>
              <w:jc w:val="center"/>
              <w:rPr>
                <w:rFonts w:eastAsia="Calibri"/>
              </w:rPr>
            </w:pPr>
            <w:r>
              <w:t>104,9</w:t>
            </w:r>
          </w:p>
        </w:tc>
      </w:tr>
      <w:tr w:rsidR="001727C9" w:rsidRPr="00F8665B" w:rsidTr="00521E37">
        <w:trPr>
          <w:jc w:val="center"/>
        </w:trPr>
        <w:tc>
          <w:tcPr>
            <w:tcW w:w="3175" w:type="pct"/>
          </w:tcPr>
          <w:p w:rsidR="001727C9" w:rsidRPr="00F8665B" w:rsidRDefault="001727C9" w:rsidP="00521E37">
            <w:pPr>
              <w:jc w:val="both"/>
              <w:rPr>
                <w:rFonts w:eastAsia="Calibri"/>
              </w:rPr>
            </w:pPr>
            <w:r w:rsidRPr="00F8665B">
              <w:rPr>
                <w:rFonts w:eastAsia="Calibri"/>
              </w:rPr>
              <w:t>Пар и горячая вода</w:t>
            </w:r>
          </w:p>
        </w:tc>
        <w:tc>
          <w:tcPr>
            <w:tcW w:w="995" w:type="pct"/>
          </w:tcPr>
          <w:p w:rsidR="001727C9" w:rsidRPr="00F8665B" w:rsidRDefault="001727C9" w:rsidP="00521E37">
            <w:pPr>
              <w:jc w:val="center"/>
              <w:rPr>
                <w:rFonts w:eastAsia="Calibri"/>
              </w:rPr>
            </w:pPr>
            <w:r>
              <w:rPr>
                <w:rFonts w:eastAsia="Calibri"/>
              </w:rPr>
              <w:t>97,0</w:t>
            </w:r>
          </w:p>
        </w:tc>
      </w:tr>
      <w:tr w:rsidR="001727C9" w:rsidRPr="00F8665B" w:rsidTr="00521E37">
        <w:trPr>
          <w:jc w:val="center"/>
        </w:trPr>
        <w:tc>
          <w:tcPr>
            <w:tcW w:w="3175" w:type="pct"/>
          </w:tcPr>
          <w:p w:rsidR="001727C9" w:rsidRPr="00F8665B" w:rsidRDefault="001727C9" w:rsidP="00521E37">
            <w:pPr>
              <w:jc w:val="both"/>
              <w:rPr>
                <w:rFonts w:eastAsia="Calibri"/>
              </w:rPr>
            </w:pPr>
            <w:r w:rsidRPr="00F8665B">
              <w:rPr>
                <w:rFonts w:eastAsia="Calibri"/>
              </w:rPr>
              <w:t>Нефть сырая, включая газовый конденсат</w:t>
            </w:r>
          </w:p>
        </w:tc>
        <w:tc>
          <w:tcPr>
            <w:tcW w:w="995" w:type="pct"/>
          </w:tcPr>
          <w:p w:rsidR="001727C9" w:rsidRPr="00F8665B" w:rsidRDefault="001727C9" w:rsidP="00521E37">
            <w:pPr>
              <w:jc w:val="center"/>
              <w:rPr>
                <w:rFonts w:eastAsia="Calibri"/>
              </w:rPr>
            </w:pPr>
            <w:r>
              <w:t>94,2</w:t>
            </w:r>
          </w:p>
        </w:tc>
      </w:tr>
      <w:tr w:rsidR="001727C9" w:rsidRPr="00F8665B" w:rsidTr="00521E37">
        <w:trPr>
          <w:jc w:val="center"/>
        </w:trPr>
        <w:tc>
          <w:tcPr>
            <w:tcW w:w="3175" w:type="pct"/>
          </w:tcPr>
          <w:p w:rsidR="001727C9" w:rsidRPr="00F8665B" w:rsidRDefault="001727C9" w:rsidP="00521E37">
            <w:pPr>
              <w:jc w:val="both"/>
            </w:pPr>
            <w:r w:rsidRPr="00F8665B">
              <w:t>Газ природный и попутный</w:t>
            </w:r>
          </w:p>
        </w:tc>
        <w:tc>
          <w:tcPr>
            <w:tcW w:w="995" w:type="pct"/>
          </w:tcPr>
          <w:p w:rsidR="001727C9" w:rsidRPr="00F8665B" w:rsidRDefault="001727C9" w:rsidP="00521E37">
            <w:pPr>
              <w:jc w:val="center"/>
            </w:pPr>
            <w:r w:rsidRPr="00F8665B">
              <w:t>117,7</w:t>
            </w:r>
          </w:p>
        </w:tc>
      </w:tr>
      <w:tr w:rsidR="001727C9" w:rsidRPr="00F8665B" w:rsidTr="00521E37">
        <w:trPr>
          <w:jc w:val="center"/>
        </w:trPr>
        <w:tc>
          <w:tcPr>
            <w:tcW w:w="3175" w:type="pct"/>
          </w:tcPr>
          <w:p w:rsidR="001727C9" w:rsidRPr="00F8665B" w:rsidRDefault="001727C9" w:rsidP="00521E37">
            <w:pPr>
              <w:jc w:val="both"/>
            </w:pPr>
            <w:r w:rsidRPr="00F8665B">
              <w:t>Углерод технический</w:t>
            </w:r>
          </w:p>
        </w:tc>
        <w:tc>
          <w:tcPr>
            <w:tcW w:w="995" w:type="pct"/>
          </w:tcPr>
          <w:p w:rsidR="001727C9" w:rsidRPr="00F8665B" w:rsidRDefault="001727C9" w:rsidP="00521E37">
            <w:pPr>
              <w:jc w:val="center"/>
            </w:pPr>
            <w:r w:rsidRPr="00F8665B">
              <w:t>85,5</w:t>
            </w:r>
          </w:p>
        </w:tc>
      </w:tr>
      <w:tr w:rsidR="001727C9" w:rsidRPr="00F8665B" w:rsidTr="00521E37">
        <w:trPr>
          <w:jc w:val="center"/>
        </w:trPr>
        <w:tc>
          <w:tcPr>
            <w:tcW w:w="3175" w:type="pct"/>
          </w:tcPr>
          <w:p w:rsidR="001727C9" w:rsidRPr="00F8665B" w:rsidRDefault="001727C9" w:rsidP="00521E37">
            <w:pPr>
              <w:jc w:val="both"/>
            </w:pPr>
            <w:r w:rsidRPr="00F8665B">
              <w:t>Пропан и бутан, сжиженные</w:t>
            </w:r>
          </w:p>
        </w:tc>
        <w:tc>
          <w:tcPr>
            <w:tcW w:w="995" w:type="pct"/>
          </w:tcPr>
          <w:p w:rsidR="001727C9" w:rsidRPr="00F8665B" w:rsidRDefault="001727C9" w:rsidP="00521E37">
            <w:pPr>
              <w:jc w:val="center"/>
            </w:pPr>
            <w:r w:rsidRPr="00F8665B">
              <w:t>93,3</w:t>
            </w:r>
          </w:p>
        </w:tc>
      </w:tr>
      <w:tr w:rsidR="001727C9" w:rsidRPr="00F8665B" w:rsidTr="00521E37">
        <w:trPr>
          <w:jc w:val="center"/>
        </w:trPr>
        <w:tc>
          <w:tcPr>
            <w:tcW w:w="3175" w:type="pct"/>
          </w:tcPr>
          <w:p w:rsidR="001727C9" w:rsidRPr="00F8665B" w:rsidRDefault="001727C9" w:rsidP="00521E37">
            <w:pPr>
              <w:jc w:val="both"/>
              <w:rPr>
                <w:rFonts w:eastAsia="Calibri"/>
              </w:rPr>
            </w:pPr>
            <w:r w:rsidRPr="00F8665B">
              <w:rPr>
                <w:rFonts w:eastAsia="Calibri"/>
              </w:rPr>
              <w:t>Изделия хлебобулочные недлительного хранения</w:t>
            </w:r>
          </w:p>
        </w:tc>
        <w:tc>
          <w:tcPr>
            <w:tcW w:w="995" w:type="pct"/>
          </w:tcPr>
          <w:p w:rsidR="001727C9" w:rsidRPr="00F8665B" w:rsidRDefault="001727C9" w:rsidP="00521E37">
            <w:pPr>
              <w:jc w:val="center"/>
              <w:rPr>
                <w:rFonts w:eastAsia="Calibri"/>
              </w:rPr>
            </w:pPr>
            <w:r>
              <w:rPr>
                <w:rFonts w:eastAsia="Calibri"/>
              </w:rPr>
              <w:t>в 2,3 р.</w:t>
            </w:r>
          </w:p>
        </w:tc>
      </w:tr>
      <w:tr w:rsidR="001727C9" w:rsidRPr="00F8665B" w:rsidTr="00521E37">
        <w:trPr>
          <w:jc w:val="center"/>
        </w:trPr>
        <w:tc>
          <w:tcPr>
            <w:tcW w:w="3175" w:type="pct"/>
          </w:tcPr>
          <w:p w:rsidR="001727C9" w:rsidRPr="00F8665B" w:rsidRDefault="001727C9" w:rsidP="00521E37">
            <w:pPr>
              <w:jc w:val="both"/>
              <w:rPr>
                <w:rFonts w:eastAsia="Calibri"/>
              </w:rPr>
            </w:pPr>
            <w:r w:rsidRPr="00F8665B">
              <w:rPr>
                <w:rFonts w:eastAsia="Calibri"/>
              </w:rPr>
              <w:t>Спецодежда</w:t>
            </w:r>
          </w:p>
        </w:tc>
        <w:tc>
          <w:tcPr>
            <w:tcW w:w="995" w:type="pct"/>
          </w:tcPr>
          <w:p w:rsidR="001727C9" w:rsidRPr="00F8665B" w:rsidRDefault="001727C9" w:rsidP="00521E37">
            <w:pPr>
              <w:jc w:val="center"/>
            </w:pPr>
            <w:r w:rsidRPr="00F8665B">
              <w:t>70,9</w:t>
            </w:r>
          </w:p>
        </w:tc>
      </w:tr>
    </w:tbl>
    <w:p w:rsidR="001727C9" w:rsidRDefault="001727C9" w:rsidP="001727C9">
      <w:pPr>
        <w:shd w:val="clear" w:color="auto" w:fill="FFFFFF" w:themeFill="background1"/>
        <w:ind w:firstLine="567"/>
        <w:jc w:val="both"/>
        <w:rPr>
          <w:rFonts w:eastAsia="Calibri"/>
        </w:rPr>
      </w:pPr>
    </w:p>
    <w:p w:rsidR="001727C9" w:rsidRDefault="001727C9" w:rsidP="001727C9">
      <w:pPr>
        <w:shd w:val="clear" w:color="auto" w:fill="FFFFFF" w:themeFill="background1"/>
        <w:ind w:firstLine="567"/>
        <w:jc w:val="both"/>
        <w:rPr>
          <w:rFonts w:eastAsia="Calibri"/>
        </w:rPr>
      </w:pPr>
      <w:r w:rsidRPr="00F8665B">
        <w:rPr>
          <w:rFonts w:eastAsia="Calibri"/>
        </w:rPr>
        <w:t>Экономика района представлена такими предприятиями, ка</w:t>
      </w:r>
      <w:r>
        <w:rPr>
          <w:rFonts w:eastAsia="Calibri"/>
        </w:rPr>
        <w:t>к</w:t>
      </w:r>
      <w:r w:rsidRPr="00F8665B">
        <w:rPr>
          <w:rFonts w:eastAsia="Calibri"/>
        </w:rPr>
        <w:t xml:space="preserve"> ОАО «Лукойл – Коми», Сосногорский газоперерабатывающий завод ПАО «Газпром», Сосногорская ТЭЦ ПАО «Т Плюс», Сосногорская швейная фабрика, предприятиями ОАО «РЖД».</w:t>
      </w:r>
    </w:p>
    <w:p w:rsidR="001727C9" w:rsidRDefault="001727C9" w:rsidP="001727C9">
      <w:pPr>
        <w:shd w:val="clear" w:color="auto" w:fill="FFFFFF" w:themeFill="background1"/>
        <w:ind w:firstLine="567"/>
        <w:jc w:val="both"/>
        <w:rPr>
          <w:rFonts w:eastAsia="Calibri"/>
        </w:rPr>
      </w:pPr>
      <w:r>
        <w:t>Комплексную переработку газа и нестабильного конденсата осуществляет Сосногорский газоперерабатывающий завод, входящий в состав ООО «Газпром переработка». Основные виды выпускаемой продукции: технический углерод, сжиженный газ, стабильный газовый конденсат, метанол технический и сухой газ. Сосногорский ГПЗ - единственный в России производит термический технический углерод из газового сырья, предназначенный для использования в качестве наполнителя в составе резин, лакокрасочных покрытий, печатных красок, пластмасс и других композиционных материалов.</w:t>
      </w:r>
    </w:p>
    <w:p w:rsidR="001727C9" w:rsidRPr="00390631" w:rsidRDefault="001727C9" w:rsidP="001727C9">
      <w:pPr>
        <w:shd w:val="clear" w:color="auto" w:fill="FFFFFF" w:themeFill="background1"/>
        <w:ind w:firstLine="567"/>
        <w:jc w:val="both"/>
        <w:rPr>
          <w:rFonts w:eastAsia="Calibri"/>
        </w:rPr>
      </w:pPr>
      <w:r>
        <w:rPr>
          <w:rFonts w:eastAsia="Calibri"/>
        </w:rPr>
        <w:t>В</w:t>
      </w:r>
      <w:r w:rsidRPr="00F8665B">
        <w:rPr>
          <w:rFonts w:eastAsia="Calibri"/>
        </w:rPr>
        <w:t xml:space="preserve"> 2019 году начал свою работу</w:t>
      </w:r>
      <w:r w:rsidRPr="00F8665B">
        <w:rPr>
          <w:iCs/>
        </w:rPr>
        <w:t xml:space="preserve"> по </w:t>
      </w:r>
      <w:r w:rsidRPr="00F8665B">
        <w:rPr>
          <w:color w:val="000000"/>
        </w:rPr>
        <w:t xml:space="preserve">выращиванию овощной продукции </w:t>
      </w:r>
      <w:r w:rsidRPr="00F8665B">
        <w:rPr>
          <w:iCs/>
        </w:rPr>
        <w:t xml:space="preserve">высокотехнологичный тепличный комплекс ООО ТК «Сосногорский». </w:t>
      </w:r>
      <w:r>
        <w:t>Данный проект направлен на увеличение производства экологически чистой овощной продукции во внесезонный период, а именно к 2021 году в сельскохозяйственных организациях планируется увеличение объемов производства овощей защищенного грунта в 4,8 раза к уровню 2018 года.</w:t>
      </w:r>
    </w:p>
    <w:p w:rsidR="001727C9" w:rsidRPr="00F8665B" w:rsidRDefault="001727C9" w:rsidP="001727C9">
      <w:pPr>
        <w:ind w:firstLine="567"/>
        <w:jc w:val="both"/>
        <w:rPr>
          <w:rFonts w:eastAsia="Calibri"/>
        </w:rPr>
      </w:pPr>
      <w:r w:rsidRPr="00F8665B">
        <w:rPr>
          <w:rFonts w:eastAsia="Calibri"/>
        </w:rPr>
        <w:t xml:space="preserve">На территории муниципального района «Сосногорск» выпускают хлебобулочную продукцию МУП «Войвожхлеб», ИП Помалейко (пгт.Нижний Одес). </w:t>
      </w:r>
    </w:p>
    <w:p w:rsidR="001727C9" w:rsidRPr="00F8665B" w:rsidRDefault="001727C9" w:rsidP="001727C9">
      <w:pPr>
        <w:ind w:firstLine="567"/>
        <w:jc w:val="both"/>
        <w:rPr>
          <w:rFonts w:eastAsia="Calibri"/>
        </w:rPr>
      </w:pPr>
      <w:r w:rsidRPr="00F8665B">
        <w:rPr>
          <w:rFonts w:eastAsia="Calibri"/>
        </w:rPr>
        <w:t>В течение 2019 года оборот организаций составил 29360,0 млн. рублей, что составляет 97,0 % по отношению к соответствующему периоду 2018 года.</w:t>
      </w:r>
      <w:r w:rsidRPr="00F8665B">
        <w:rPr>
          <w:rFonts w:eastAsia="Calibri"/>
        </w:rPr>
        <w:tab/>
      </w:r>
    </w:p>
    <w:p w:rsidR="001727C9" w:rsidRDefault="001727C9" w:rsidP="001727C9">
      <w:pPr>
        <w:ind w:firstLine="567"/>
        <w:jc w:val="both"/>
      </w:pPr>
    </w:p>
    <w:p w:rsidR="001727C9" w:rsidRPr="00B90DA5" w:rsidRDefault="001727C9" w:rsidP="001727C9">
      <w:pPr>
        <w:ind w:firstLine="567"/>
        <w:jc w:val="both"/>
      </w:pPr>
      <w:r w:rsidRPr="00B90DA5">
        <w:t>Финансовые ресурсы</w:t>
      </w:r>
    </w:p>
    <w:p w:rsidR="001727C9" w:rsidRPr="00B90DA5" w:rsidRDefault="001727C9" w:rsidP="001727C9">
      <w:pPr>
        <w:suppressAutoHyphens/>
        <w:ind w:right="-85" w:firstLine="567"/>
        <w:jc w:val="both"/>
        <w:rPr>
          <w:bCs/>
        </w:rPr>
      </w:pPr>
    </w:p>
    <w:p w:rsidR="001727C9" w:rsidRPr="00B90DA5" w:rsidRDefault="001727C9" w:rsidP="001727C9">
      <w:pPr>
        <w:suppressAutoHyphens/>
        <w:ind w:right="-85" w:firstLine="567"/>
        <w:jc w:val="both"/>
        <w:rPr>
          <w:bCs/>
        </w:rPr>
      </w:pPr>
      <w:r w:rsidRPr="00B90DA5">
        <w:rPr>
          <w:bCs/>
        </w:rPr>
        <w:t>За 2019 год бюджет района «Сосногорск» исполнен по доходам в сумме 1 261 785, 93 тыс. рублей, по расходам – 1 275 300,31</w:t>
      </w:r>
      <w:r>
        <w:rPr>
          <w:bCs/>
        </w:rPr>
        <w:t xml:space="preserve"> </w:t>
      </w:r>
      <w:r w:rsidRPr="00B90DA5">
        <w:rPr>
          <w:bCs/>
        </w:rPr>
        <w:t>тыс. рублей, с дефицитом – 13 514,39 тыс. рублей.</w:t>
      </w:r>
    </w:p>
    <w:p w:rsidR="001727C9" w:rsidRDefault="001727C9" w:rsidP="001727C9">
      <w:pPr>
        <w:suppressAutoHyphens/>
        <w:ind w:firstLine="567"/>
        <w:jc w:val="both"/>
      </w:pPr>
      <w:r w:rsidRPr="00B90DA5">
        <w:rPr>
          <w:bCs/>
        </w:rPr>
        <w:t>За 2019 год б</w:t>
      </w:r>
      <w:r w:rsidRPr="00B90DA5">
        <w:t xml:space="preserve">юджет муниципального района «Сосногорск» исполнен по доходам в сумме 1 261 785,93 тыс. рублей, что составляет 100,1 % от годового плана, в том числе налоговые и неналоговые доходы исполнены в сумме 438 525,83 тыс. рублей или 102,3% </w:t>
      </w:r>
      <w:r w:rsidRPr="00B90DA5">
        <w:lastRenderedPageBreak/>
        <w:t xml:space="preserve">от годовых плановых назначений. Объем безвозмездных поступлений составил 823 260,10тыс. рублей или 98,9 % от плановых назначений. </w:t>
      </w:r>
    </w:p>
    <w:p w:rsidR="001727C9" w:rsidRPr="00A43FFF" w:rsidRDefault="001727C9" w:rsidP="001727C9">
      <w:pPr>
        <w:suppressAutoHyphens/>
        <w:ind w:firstLine="567"/>
        <w:jc w:val="both"/>
        <w:rPr>
          <w:sz w:val="28"/>
          <w:szCs w:val="28"/>
        </w:rPr>
      </w:pPr>
    </w:p>
    <w:p w:rsidR="001727C9" w:rsidRPr="00F8665B" w:rsidRDefault="001727C9" w:rsidP="001727C9">
      <w:pPr>
        <w:pStyle w:val="a3"/>
        <w:jc w:val="right"/>
        <w:rPr>
          <w:sz w:val="24"/>
          <w:szCs w:val="24"/>
        </w:rPr>
      </w:pPr>
      <w:r>
        <w:rPr>
          <w:sz w:val="24"/>
          <w:szCs w:val="24"/>
        </w:rPr>
        <w:t>Таблица 2</w:t>
      </w:r>
    </w:p>
    <w:p w:rsidR="001727C9" w:rsidRPr="009107F5" w:rsidRDefault="001727C9" w:rsidP="001727C9">
      <w:pPr>
        <w:suppressAutoHyphens/>
        <w:ind w:firstLine="567"/>
        <w:jc w:val="both"/>
        <w:rPr>
          <w:sz w:val="10"/>
          <w:szCs w:val="10"/>
        </w:rPr>
      </w:pPr>
    </w:p>
    <w:p w:rsidR="001727C9" w:rsidRPr="00B90DA5" w:rsidRDefault="001727C9" w:rsidP="001727C9">
      <w:pPr>
        <w:tabs>
          <w:tab w:val="left" w:pos="142"/>
          <w:tab w:val="left" w:pos="1418"/>
          <w:tab w:val="left" w:pos="1843"/>
        </w:tabs>
        <w:suppressAutoHyphens/>
        <w:ind w:left="1418" w:hanging="1418"/>
        <w:jc w:val="center"/>
      </w:pPr>
      <w:r w:rsidRPr="00B90DA5">
        <w:t>Общая характеристика доходной части бюджета</w:t>
      </w:r>
    </w:p>
    <w:p w:rsidR="001727C9" w:rsidRPr="00B90DA5" w:rsidRDefault="001727C9" w:rsidP="001727C9">
      <w:pPr>
        <w:tabs>
          <w:tab w:val="left" w:pos="142"/>
          <w:tab w:val="left" w:pos="1418"/>
          <w:tab w:val="left" w:pos="1843"/>
        </w:tabs>
        <w:suppressAutoHyphens/>
        <w:ind w:left="1418" w:hanging="1418"/>
        <w:jc w:val="center"/>
      </w:pPr>
      <w:r w:rsidRPr="00B90DA5">
        <w:t>муниципального района «Сосногорск» за 2019 год</w:t>
      </w:r>
    </w:p>
    <w:p w:rsidR="001727C9" w:rsidRPr="00B90DA5" w:rsidRDefault="001727C9" w:rsidP="001727C9">
      <w:pPr>
        <w:tabs>
          <w:tab w:val="left" w:pos="142"/>
          <w:tab w:val="left" w:pos="1418"/>
          <w:tab w:val="left" w:pos="1843"/>
        </w:tabs>
        <w:suppressAutoHyphens/>
        <w:ind w:left="1418" w:hanging="1418"/>
        <w:jc w:val="right"/>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814"/>
        <w:gridCol w:w="1134"/>
        <w:gridCol w:w="1418"/>
        <w:gridCol w:w="850"/>
        <w:gridCol w:w="1701"/>
      </w:tblGrid>
      <w:tr w:rsidR="001727C9" w:rsidRPr="00B90DA5" w:rsidTr="00521E37">
        <w:trPr>
          <w:trHeight w:val="318"/>
        </w:trPr>
        <w:tc>
          <w:tcPr>
            <w:tcW w:w="2297" w:type="dxa"/>
            <w:vMerge w:val="restart"/>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Вид дохода</w:t>
            </w:r>
          </w:p>
        </w:tc>
        <w:tc>
          <w:tcPr>
            <w:tcW w:w="4366" w:type="dxa"/>
            <w:gridSpan w:val="3"/>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2019 год</w:t>
            </w:r>
          </w:p>
        </w:tc>
        <w:tc>
          <w:tcPr>
            <w:tcW w:w="2551" w:type="dxa"/>
            <w:gridSpan w:val="2"/>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 xml:space="preserve">Изменение </w:t>
            </w:r>
            <w:r>
              <w:rPr>
                <w:bCs/>
              </w:rPr>
              <w:t>к 2018 г.</w:t>
            </w:r>
          </w:p>
        </w:tc>
      </w:tr>
      <w:tr w:rsidR="001727C9" w:rsidRPr="00B90DA5" w:rsidTr="00521E37">
        <w:trPr>
          <w:trHeight w:val="438"/>
        </w:trPr>
        <w:tc>
          <w:tcPr>
            <w:tcW w:w="2297" w:type="dxa"/>
            <w:vMerge/>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Pr>
                <w:bCs/>
              </w:rPr>
              <w:t>Исполнено, руб.</w:t>
            </w:r>
          </w:p>
        </w:tc>
        <w:tc>
          <w:tcPr>
            <w:tcW w:w="113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Доля в общей сумме доходов</w:t>
            </w:r>
            <w:r>
              <w:rPr>
                <w:bCs/>
              </w:rPr>
              <w:t>, %</w:t>
            </w:r>
          </w:p>
        </w:tc>
        <w:tc>
          <w:tcPr>
            <w:tcW w:w="1418" w:type="dxa"/>
            <w:shd w:val="clear" w:color="auto" w:fill="auto"/>
            <w:vAlign w:val="center"/>
          </w:tcPr>
          <w:p w:rsidR="001727C9" w:rsidRPr="00B90DA5" w:rsidRDefault="001727C9" w:rsidP="00521E37">
            <w:pPr>
              <w:tabs>
                <w:tab w:val="left" w:pos="-110"/>
                <w:tab w:val="left" w:pos="1560"/>
                <w:tab w:val="left" w:pos="1843"/>
                <w:tab w:val="left" w:pos="9072"/>
              </w:tabs>
              <w:suppressAutoHyphens/>
              <w:ind w:right="-106" w:hanging="110"/>
              <w:jc w:val="center"/>
              <w:rPr>
                <w:bCs/>
              </w:rPr>
            </w:pPr>
            <w:r>
              <w:rPr>
                <w:bCs/>
              </w:rPr>
              <w:t>Исполнение плана, %</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w:t>
            </w:r>
          </w:p>
        </w:tc>
        <w:tc>
          <w:tcPr>
            <w:tcW w:w="1701"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руб.</w:t>
            </w:r>
          </w:p>
        </w:tc>
      </w:tr>
      <w:tr w:rsidR="001727C9" w:rsidRPr="00B90DA5" w:rsidTr="00521E37">
        <w:trPr>
          <w:trHeight w:val="495"/>
        </w:trPr>
        <w:tc>
          <w:tcPr>
            <w:tcW w:w="2297"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Налоговые доходы</w:t>
            </w: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383 754 200,98</w:t>
            </w:r>
          </w:p>
        </w:tc>
        <w:tc>
          <w:tcPr>
            <w:tcW w:w="1134" w:type="dxa"/>
            <w:shd w:val="clear" w:color="auto" w:fill="auto"/>
            <w:vAlign w:val="center"/>
          </w:tcPr>
          <w:p w:rsidR="001727C9" w:rsidRPr="00B90DA5" w:rsidRDefault="001727C9" w:rsidP="00521E37">
            <w:pPr>
              <w:tabs>
                <w:tab w:val="left" w:pos="0"/>
                <w:tab w:val="left" w:pos="1560"/>
                <w:tab w:val="left" w:pos="1843"/>
                <w:tab w:val="left" w:pos="9072"/>
              </w:tabs>
              <w:suppressAutoHyphens/>
              <w:jc w:val="center"/>
              <w:rPr>
                <w:bCs/>
              </w:rPr>
            </w:pPr>
            <w:r w:rsidRPr="00B90DA5">
              <w:rPr>
                <w:bCs/>
              </w:rPr>
              <w:t>30,4</w:t>
            </w:r>
          </w:p>
        </w:tc>
        <w:tc>
          <w:tcPr>
            <w:tcW w:w="1418"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102,3</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104,9</w:t>
            </w:r>
          </w:p>
        </w:tc>
        <w:tc>
          <w:tcPr>
            <w:tcW w:w="1701"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17 755 912,68</w:t>
            </w:r>
          </w:p>
        </w:tc>
      </w:tr>
      <w:tr w:rsidR="001727C9" w:rsidRPr="00B90DA5" w:rsidTr="00521E37">
        <w:trPr>
          <w:trHeight w:val="417"/>
        </w:trPr>
        <w:tc>
          <w:tcPr>
            <w:tcW w:w="2297"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Неналоговые доходы</w:t>
            </w: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54 771 634,58</w:t>
            </w:r>
          </w:p>
        </w:tc>
        <w:tc>
          <w:tcPr>
            <w:tcW w:w="1134" w:type="dxa"/>
            <w:shd w:val="clear" w:color="auto" w:fill="auto"/>
            <w:vAlign w:val="center"/>
          </w:tcPr>
          <w:p w:rsidR="001727C9" w:rsidRPr="00B90DA5" w:rsidRDefault="001727C9" w:rsidP="00521E37">
            <w:pPr>
              <w:tabs>
                <w:tab w:val="left" w:pos="0"/>
                <w:tab w:val="left" w:pos="1560"/>
                <w:tab w:val="left" w:pos="1843"/>
                <w:tab w:val="left" w:pos="9072"/>
              </w:tabs>
              <w:suppressAutoHyphens/>
              <w:jc w:val="center"/>
              <w:rPr>
                <w:bCs/>
              </w:rPr>
            </w:pPr>
            <w:r w:rsidRPr="00B90DA5">
              <w:rPr>
                <w:bCs/>
              </w:rPr>
              <w:t>4,3</w:t>
            </w:r>
          </w:p>
        </w:tc>
        <w:tc>
          <w:tcPr>
            <w:tcW w:w="1418"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102,1</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120,4</w:t>
            </w:r>
          </w:p>
        </w:tc>
        <w:tc>
          <w:tcPr>
            <w:tcW w:w="1701"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9 288 934,55</w:t>
            </w:r>
          </w:p>
        </w:tc>
      </w:tr>
      <w:tr w:rsidR="001727C9" w:rsidRPr="00B90DA5" w:rsidTr="00521E37">
        <w:trPr>
          <w:trHeight w:val="564"/>
        </w:trPr>
        <w:tc>
          <w:tcPr>
            <w:tcW w:w="2297"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Итого налоговые и неналоговые доходы</w:t>
            </w: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438 525 835,56</w:t>
            </w:r>
          </w:p>
        </w:tc>
        <w:tc>
          <w:tcPr>
            <w:tcW w:w="1134" w:type="dxa"/>
            <w:shd w:val="clear" w:color="auto" w:fill="auto"/>
            <w:vAlign w:val="center"/>
          </w:tcPr>
          <w:p w:rsidR="001727C9" w:rsidRPr="00B90DA5" w:rsidRDefault="001727C9" w:rsidP="00521E37">
            <w:pPr>
              <w:tabs>
                <w:tab w:val="left" w:pos="0"/>
                <w:tab w:val="left" w:pos="1560"/>
                <w:tab w:val="left" w:pos="1843"/>
                <w:tab w:val="left" w:pos="9072"/>
              </w:tabs>
              <w:suppressAutoHyphens/>
              <w:jc w:val="center"/>
              <w:rPr>
                <w:bCs/>
              </w:rPr>
            </w:pPr>
            <w:r w:rsidRPr="00B90DA5">
              <w:rPr>
                <w:bCs/>
              </w:rPr>
              <w:t>34,7</w:t>
            </w:r>
          </w:p>
        </w:tc>
        <w:tc>
          <w:tcPr>
            <w:tcW w:w="1418"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102,3</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106,6</w:t>
            </w:r>
          </w:p>
        </w:tc>
        <w:tc>
          <w:tcPr>
            <w:tcW w:w="1701" w:type="dxa"/>
            <w:shd w:val="clear" w:color="auto" w:fill="auto"/>
            <w:vAlign w:val="center"/>
          </w:tcPr>
          <w:p w:rsidR="001727C9" w:rsidRPr="00B90DA5" w:rsidRDefault="001727C9" w:rsidP="00521E37">
            <w:pPr>
              <w:tabs>
                <w:tab w:val="left" w:pos="142"/>
                <w:tab w:val="left" w:pos="1569"/>
                <w:tab w:val="left" w:pos="1843"/>
                <w:tab w:val="left" w:pos="9072"/>
              </w:tabs>
              <w:suppressAutoHyphens/>
              <w:jc w:val="both"/>
              <w:rPr>
                <w:bCs/>
              </w:rPr>
            </w:pPr>
            <w:r w:rsidRPr="00B90DA5">
              <w:rPr>
                <w:bCs/>
              </w:rPr>
              <w:t>27 044 847,23</w:t>
            </w:r>
          </w:p>
        </w:tc>
      </w:tr>
      <w:tr w:rsidR="001727C9" w:rsidRPr="00B90DA5" w:rsidTr="00521E37">
        <w:trPr>
          <w:trHeight w:val="545"/>
        </w:trPr>
        <w:tc>
          <w:tcPr>
            <w:tcW w:w="2297"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Безвозмездные поступления</w:t>
            </w: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823 260 092,16</w:t>
            </w:r>
          </w:p>
        </w:tc>
        <w:tc>
          <w:tcPr>
            <w:tcW w:w="1134" w:type="dxa"/>
            <w:shd w:val="clear" w:color="auto" w:fill="auto"/>
            <w:vAlign w:val="center"/>
          </w:tcPr>
          <w:p w:rsidR="001727C9" w:rsidRPr="00B90DA5" w:rsidRDefault="001727C9" w:rsidP="00521E37">
            <w:pPr>
              <w:tabs>
                <w:tab w:val="left" w:pos="0"/>
                <w:tab w:val="left" w:pos="1560"/>
                <w:tab w:val="left" w:pos="1843"/>
                <w:tab w:val="left" w:pos="9072"/>
              </w:tabs>
              <w:suppressAutoHyphens/>
              <w:jc w:val="center"/>
              <w:rPr>
                <w:bCs/>
              </w:rPr>
            </w:pPr>
            <w:r w:rsidRPr="00B90DA5">
              <w:rPr>
                <w:bCs/>
              </w:rPr>
              <w:t>65,3</w:t>
            </w:r>
          </w:p>
        </w:tc>
        <w:tc>
          <w:tcPr>
            <w:tcW w:w="1418"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98,9</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97,8</w:t>
            </w:r>
          </w:p>
        </w:tc>
        <w:tc>
          <w:tcPr>
            <w:tcW w:w="1701"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-18 377 068,49</w:t>
            </w:r>
          </w:p>
        </w:tc>
      </w:tr>
      <w:tr w:rsidR="001727C9" w:rsidRPr="00B90DA5" w:rsidTr="00521E37">
        <w:trPr>
          <w:trHeight w:val="412"/>
        </w:trPr>
        <w:tc>
          <w:tcPr>
            <w:tcW w:w="2297"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Всего доходов:</w:t>
            </w:r>
          </w:p>
        </w:tc>
        <w:tc>
          <w:tcPr>
            <w:tcW w:w="1814"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1 261 785 927,72</w:t>
            </w:r>
          </w:p>
        </w:tc>
        <w:tc>
          <w:tcPr>
            <w:tcW w:w="1134" w:type="dxa"/>
            <w:shd w:val="clear" w:color="auto" w:fill="auto"/>
            <w:vAlign w:val="center"/>
          </w:tcPr>
          <w:p w:rsidR="001727C9" w:rsidRPr="00B90DA5" w:rsidRDefault="001727C9" w:rsidP="00521E37">
            <w:pPr>
              <w:tabs>
                <w:tab w:val="left" w:pos="0"/>
                <w:tab w:val="left" w:pos="1560"/>
                <w:tab w:val="left" w:pos="1843"/>
                <w:tab w:val="left" w:pos="9072"/>
              </w:tabs>
              <w:suppressAutoHyphens/>
              <w:jc w:val="center"/>
              <w:rPr>
                <w:bCs/>
              </w:rPr>
            </w:pPr>
            <w:r w:rsidRPr="00B90DA5">
              <w:rPr>
                <w:bCs/>
              </w:rPr>
              <w:t>100,0</w:t>
            </w:r>
          </w:p>
        </w:tc>
        <w:tc>
          <w:tcPr>
            <w:tcW w:w="1418"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center"/>
              <w:rPr>
                <w:bCs/>
              </w:rPr>
            </w:pPr>
            <w:r w:rsidRPr="00B90DA5">
              <w:rPr>
                <w:bCs/>
              </w:rPr>
              <w:t>100,1</w:t>
            </w:r>
          </w:p>
        </w:tc>
        <w:tc>
          <w:tcPr>
            <w:tcW w:w="850"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100,7</w:t>
            </w:r>
          </w:p>
        </w:tc>
        <w:tc>
          <w:tcPr>
            <w:tcW w:w="1701" w:type="dxa"/>
            <w:shd w:val="clear" w:color="auto" w:fill="auto"/>
            <w:vAlign w:val="center"/>
          </w:tcPr>
          <w:p w:rsidR="001727C9" w:rsidRPr="00B90DA5" w:rsidRDefault="001727C9" w:rsidP="00521E37">
            <w:pPr>
              <w:tabs>
                <w:tab w:val="left" w:pos="142"/>
                <w:tab w:val="left" w:pos="1560"/>
                <w:tab w:val="left" w:pos="1843"/>
                <w:tab w:val="left" w:pos="9072"/>
              </w:tabs>
              <w:suppressAutoHyphens/>
              <w:jc w:val="both"/>
              <w:rPr>
                <w:bCs/>
              </w:rPr>
            </w:pPr>
            <w:r w:rsidRPr="00B90DA5">
              <w:rPr>
                <w:bCs/>
              </w:rPr>
              <w:t>8 667 778,74</w:t>
            </w:r>
          </w:p>
        </w:tc>
      </w:tr>
    </w:tbl>
    <w:p w:rsidR="001727C9" w:rsidRPr="00B90DA5" w:rsidRDefault="001727C9" w:rsidP="001727C9">
      <w:pPr>
        <w:suppressAutoHyphens/>
        <w:ind w:firstLine="709"/>
        <w:jc w:val="both"/>
      </w:pPr>
    </w:p>
    <w:p w:rsidR="001727C9" w:rsidRPr="00B90DA5" w:rsidRDefault="001727C9" w:rsidP="001727C9">
      <w:pPr>
        <w:suppressAutoHyphens/>
        <w:ind w:firstLine="567"/>
        <w:jc w:val="both"/>
      </w:pPr>
      <w:r w:rsidRPr="00B90DA5">
        <w:t>В структуре доходов бюджета района за 2019 год до</w:t>
      </w:r>
      <w:r>
        <w:t>ля налоговых доходов составила 30,4%, неналоговых доходов – 4,3</w:t>
      </w:r>
      <w:r w:rsidRPr="00B90DA5">
        <w:t>%, без</w:t>
      </w:r>
      <w:r>
        <w:t>возмездных перечислений  - 65,3</w:t>
      </w:r>
      <w:r w:rsidRPr="00B90DA5">
        <w:t xml:space="preserve">%. </w:t>
      </w:r>
    </w:p>
    <w:p w:rsidR="001727C9" w:rsidRPr="00B90DA5" w:rsidRDefault="001727C9" w:rsidP="001727C9">
      <w:pPr>
        <w:tabs>
          <w:tab w:val="left" w:pos="5387"/>
        </w:tabs>
        <w:suppressAutoHyphens/>
        <w:ind w:firstLine="567"/>
        <w:jc w:val="both"/>
      </w:pPr>
      <w:r w:rsidRPr="00B90DA5">
        <w:t xml:space="preserve">В сравнении с </w:t>
      </w:r>
      <w:r>
        <w:t>аналогичным периодом 2018 года</w:t>
      </w:r>
      <w:r w:rsidRPr="00B90DA5">
        <w:t xml:space="preserve"> доходы увеличились на 8 667,78 тыс. </w:t>
      </w:r>
      <w:r>
        <w:t>рублей или на 0,7</w:t>
      </w:r>
      <w:r w:rsidRPr="00B90DA5">
        <w:t>%, в том числе налоговые доходы на 17 755,91 тыс. рублей или на 4,9%, неналоговые на 9 288,93 тыс. рублей или на 20,4%, объем безвозмездных поступлений уменьшился на 18 377,07 тыс. рублей</w:t>
      </w:r>
      <w:r>
        <w:t xml:space="preserve"> или на 2,2</w:t>
      </w:r>
      <w:r w:rsidRPr="00B90DA5">
        <w:t>%.</w:t>
      </w:r>
    </w:p>
    <w:p w:rsidR="001727C9" w:rsidRPr="00B90DA5" w:rsidRDefault="001727C9" w:rsidP="001727C9">
      <w:pPr>
        <w:ind w:firstLine="567"/>
        <w:jc w:val="both"/>
      </w:pPr>
      <w:r w:rsidRPr="00B90DA5">
        <w:t>Бюджетная политика в области расходов в 2019 году была ориентирована на безусловное исполнение социальных обязательств и концентрацию ресурсов на ключевых социально-значимых направлениях.</w:t>
      </w:r>
      <w:r>
        <w:t xml:space="preserve"> </w:t>
      </w:r>
      <w:r w:rsidRPr="00B90DA5">
        <w:t>Финансирование расходов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1727C9" w:rsidRPr="00B90DA5" w:rsidRDefault="001727C9" w:rsidP="001727C9">
      <w:pPr>
        <w:ind w:right="-85" w:firstLine="567"/>
        <w:jc w:val="both"/>
      </w:pPr>
      <w:r w:rsidRPr="00B90DA5">
        <w:t>Расходная часть бюджета за 2019 год исполнена в сумме  1 275 300,31 тыс. рублей, что составляет  97,5 % от годовых назначений. В сравнении с 2018 годом объем расходов увеличился на 35 578,31 тыс. рублей или на 2,9%.</w:t>
      </w:r>
    </w:p>
    <w:p w:rsidR="001727C9" w:rsidRPr="00B90DA5" w:rsidRDefault="001727C9" w:rsidP="001727C9">
      <w:pPr>
        <w:ind w:firstLine="567"/>
        <w:jc w:val="both"/>
      </w:pPr>
      <w:r w:rsidRPr="00B90DA5">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финансирование муниципальных программ. </w:t>
      </w:r>
    </w:p>
    <w:p w:rsidR="001727C9" w:rsidRDefault="001727C9" w:rsidP="001727C9">
      <w:pPr>
        <w:suppressAutoHyphens/>
        <w:ind w:firstLine="567"/>
        <w:jc w:val="both"/>
      </w:pPr>
      <w:r w:rsidRPr="00B90DA5">
        <w:t>На реализацию принятых муниципальных программ муниципального образования муниципального района «Сосногорск» в 2019 году направлено 1 247 442,04 тыс. рублей или от 97,8% от общей суммы расходов.</w:t>
      </w:r>
    </w:p>
    <w:p w:rsidR="001727C9" w:rsidRPr="00A43FFF" w:rsidRDefault="001727C9" w:rsidP="001727C9">
      <w:pPr>
        <w:suppressAutoHyphens/>
        <w:ind w:firstLine="567"/>
        <w:jc w:val="both"/>
      </w:pPr>
    </w:p>
    <w:p w:rsidR="001727C9" w:rsidRDefault="001727C9" w:rsidP="001727C9">
      <w:pPr>
        <w:pStyle w:val="a3"/>
        <w:jc w:val="right"/>
        <w:rPr>
          <w:sz w:val="24"/>
          <w:szCs w:val="24"/>
        </w:rPr>
      </w:pPr>
    </w:p>
    <w:p w:rsidR="001727C9" w:rsidRDefault="001727C9" w:rsidP="001727C9">
      <w:pPr>
        <w:pStyle w:val="a3"/>
        <w:jc w:val="right"/>
        <w:rPr>
          <w:sz w:val="24"/>
          <w:szCs w:val="24"/>
        </w:rPr>
      </w:pPr>
    </w:p>
    <w:p w:rsidR="001727C9" w:rsidRDefault="001727C9" w:rsidP="001727C9">
      <w:pPr>
        <w:pStyle w:val="a3"/>
        <w:jc w:val="right"/>
        <w:rPr>
          <w:sz w:val="24"/>
          <w:szCs w:val="24"/>
        </w:rPr>
      </w:pPr>
    </w:p>
    <w:p w:rsidR="001727C9" w:rsidRDefault="001727C9" w:rsidP="001727C9">
      <w:pPr>
        <w:pStyle w:val="a3"/>
        <w:jc w:val="right"/>
        <w:rPr>
          <w:sz w:val="24"/>
          <w:szCs w:val="24"/>
        </w:rPr>
      </w:pPr>
    </w:p>
    <w:p w:rsidR="001727C9" w:rsidRDefault="001727C9" w:rsidP="001727C9">
      <w:pPr>
        <w:pStyle w:val="a3"/>
        <w:jc w:val="right"/>
        <w:rPr>
          <w:sz w:val="24"/>
          <w:szCs w:val="24"/>
        </w:rPr>
      </w:pPr>
    </w:p>
    <w:p w:rsidR="001727C9" w:rsidRPr="00B90DA5" w:rsidRDefault="001727C9" w:rsidP="001727C9">
      <w:pPr>
        <w:pStyle w:val="a3"/>
        <w:jc w:val="right"/>
        <w:rPr>
          <w:sz w:val="24"/>
          <w:szCs w:val="24"/>
        </w:rPr>
      </w:pPr>
      <w:r>
        <w:rPr>
          <w:sz w:val="24"/>
          <w:szCs w:val="24"/>
        </w:rPr>
        <w:lastRenderedPageBreak/>
        <w:t>Таблица 3</w:t>
      </w:r>
    </w:p>
    <w:p w:rsidR="001727C9" w:rsidRPr="009107F5" w:rsidRDefault="001727C9" w:rsidP="001727C9">
      <w:pPr>
        <w:pStyle w:val="42"/>
        <w:jc w:val="center"/>
        <w:rPr>
          <w:b w:val="0"/>
          <w:bCs/>
          <w:szCs w:val="24"/>
        </w:rPr>
      </w:pPr>
      <w:r w:rsidRPr="00B90DA5">
        <w:rPr>
          <w:b w:val="0"/>
          <w:bCs/>
          <w:szCs w:val="24"/>
        </w:rPr>
        <w:t>Профицит/ дефицит местн</w:t>
      </w:r>
      <w:r>
        <w:rPr>
          <w:b w:val="0"/>
          <w:bCs/>
          <w:szCs w:val="24"/>
        </w:rPr>
        <w:t>ого</w:t>
      </w:r>
      <w:r w:rsidRPr="00B90DA5">
        <w:rPr>
          <w:b w:val="0"/>
          <w:bCs/>
          <w:szCs w:val="24"/>
        </w:rPr>
        <w:t xml:space="preserve"> бюджет</w:t>
      </w:r>
      <w:r>
        <w:rPr>
          <w:b w:val="0"/>
          <w:bCs/>
          <w:szCs w:val="24"/>
        </w:rPr>
        <w:t>а</w:t>
      </w:r>
      <w:r w:rsidRPr="00B90DA5">
        <w:rPr>
          <w:b w:val="0"/>
          <w:bCs/>
          <w:szCs w:val="24"/>
        </w:rPr>
        <w:t xml:space="preserve"> в динамике</w:t>
      </w:r>
    </w:p>
    <w:p w:rsidR="001727C9" w:rsidRPr="00B90DA5" w:rsidRDefault="001727C9" w:rsidP="001727C9">
      <w:pPr>
        <w:suppressAutoHyphens/>
        <w:ind w:firstLine="709"/>
        <w:jc w:val="center"/>
      </w:pPr>
      <w:r w:rsidRPr="00B90DA5">
        <w:t xml:space="preserve">                                                                                                     млн. рублей</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1937"/>
        <w:gridCol w:w="1937"/>
        <w:gridCol w:w="1938"/>
      </w:tblGrid>
      <w:tr w:rsidR="001727C9" w:rsidRPr="00B90DA5" w:rsidTr="00521E37">
        <w:trPr>
          <w:cantSplit/>
          <w:tblHeader/>
        </w:trPr>
        <w:tc>
          <w:tcPr>
            <w:tcW w:w="2410" w:type="dxa"/>
          </w:tcPr>
          <w:p w:rsidR="001727C9" w:rsidRPr="00B90DA5" w:rsidRDefault="001727C9" w:rsidP="00521E37">
            <w:pPr>
              <w:pStyle w:val="5-"/>
              <w:spacing w:before="20" w:after="20"/>
              <w:rPr>
                <w:sz w:val="24"/>
                <w:szCs w:val="24"/>
              </w:rPr>
            </w:pPr>
          </w:p>
        </w:tc>
        <w:tc>
          <w:tcPr>
            <w:tcW w:w="1937" w:type="dxa"/>
            <w:vAlign w:val="center"/>
          </w:tcPr>
          <w:p w:rsidR="001727C9" w:rsidRPr="00B90DA5" w:rsidRDefault="001727C9" w:rsidP="00521E37">
            <w:pPr>
              <w:pStyle w:val="5-"/>
              <w:spacing w:before="20" w:after="20"/>
              <w:rPr>
                <w:sz w:val="24"/>
                <w:szCs w:val="24"/>
              </w:rPr>
            </w:pPr>
            <w:r w:rsidRPr="00B90DA5">
              <w:rPr>
                <w:sz w:val="24"/>
                <w:szCs w:val="24"/>
              </w:rPr>
              <w:t>2017 год</w:t>
            </w:r>
          </w:p>
        </w:tc>
        <w:tc>
          <w:tcPr>
            <w:tcW w:w="1937" w:type="dxa"/>
            <w:vAlign w:val="center"/>
          </w:tcPr>
          <w:p w:rsidR="001727C9" w:rsidRPr="00B90DA5" w:rsidRDefault="001727C9" w:rsidP="00521E37">
            <w:pPr>
              <w:pStyle w:val="5-"/>
              <w:spacing w:before="20" w:after="20"/>
              <w:rPr>
                <w:sz w:val="24"/>
                <w:szCs w:val="24"/>
              </w:rPr>
            </w:pPr>
            <w:r w:rsidRPr="00B90DA5">
              <w:rPr>
                <w:sz w:val="24"/>
                <w:szCs w:val="24"/>
              </w:rPr>
              <w:t>2018 год</w:t>
            </w:r>
          </w:p>
        </w:tc>
        <w:tc>
          <w:tcPr>
            <w:tcW w:w="1938" w:type="dxa"/>
            <w:vAlign w:val="center"/>
          </w:tcPr>
          <w:p w:rsidR="001727C9" w:rsidRPr="00B90DA5" w:rsidRDefault="001727C9" w:rsidP="00521E37">
            <w:pPr>
              <w:pStyle w:val="5-"/>
              <w:spacing w:before="20" w:after="20"/>
              <w:rPr>
                <w:sz w:val="24"/>
                <w:szCs w:val="24"/>
              </w:rPr>
            </w:pPr>
            <w:r w:rsidRPr="00B90DA5">
              <w:rPr>
                <w:sz w:val="24"/>
                <w:szCs w:val="24"/>
              </w:rPr>
              <w:t>2019 год</w:t>
            </w:r>
          </w:p>
        </w:tc>
      </w:tr>
      <w:tr w:rsidR="001727C9" w:rsidRPr="00B90DA5" w:rsidTr="00521E37">
        <w:tc>
          <w:tcPr>
            <w:tcW w:w="2410" w:type="dxa"/>
            <w:vAlign w:val="bottom"/>
          </w:tcPr>
          <w:p w:rsidR="001727C9" w:rsidRPr="00B90DA5" w:rsidRDefault="001727C9" w:rsidP="00521E37">
            <w:pPr>
              <w:pStyle w:val="6-3"/>
              <w:spacing w:before="40" w:after="20"/>
              <w:ind w:left="0" w:firstLine="0"/>
              <w:rPr>
                <w:snapToGrid w:val="0"/>
                <w:sz w:val="24"/>
                <w:szCs w:val="24"/>
              </w:rPr>
            </w:pPr>
            <w:r>
              <w:rPr>
                <w:snapToGrid w:val="0"/>
                <w:sz w:val="24"/>
                <w:szCs w:val="24"/>
              </w:rPr>
              <w:t>МО МР «Сосногорск»</w:t>
            </w:r>
          </w:p>
        </w:tc>
        <w:tc>
          <w:tcPr>
            <w:tcW w:w="1937" w:type="dxa"/>
            <w:vAlign w:val="bottom"/>
          </w:tcPr>
          <w:p w:rsidR="001727C9" w:rsidRPr="00B90DA5" w:rsidRDefault="001727C9" w:rsidP="00521E37">
            <w:pPr>
              <w:pStyle w:val="6-"/>
              <w:spacing w:before="40" w:after="20"/>
              <w:ind w:right="227"/>
              <w:jc w:val="center"/>
              <w:rPr>
                <w:sz w:val="24"/>
                <w:szCs w:val="24"/>
              </w:rPr>
            </w:pPr>
            <w:r w:rsidRPr="00B90DA5">
              <w:rPr>
                <w:sz w:val="24"/>
                <w:szCs w:val="24"/>
              </w:rPr>
              <w:t>-26,4</w:t>
            </w:r>
          </w:p>
        </w:tc>
        <w:tc>
          <w:tcPr>
            <w:tcW w:w="1937" w:type="dxa"/>
            <w:vAlign w:val="bottom"/>
          </w:tcPr>
          <w:p w:rsidR="001727C9" w:rsidRPr="00B90DA5" w:rsidRDefault="001727C9" w:rsidP="00521E37">
            <w:pPr>
              <w:pStyle w:val="6-"/>
              <w:spacing w:before="40" w:after="20"/>
              <w:ind w:right="227"/>
              <w:jc w:val="center"/>
              <w:rPr>
                <w:sz w:val="24"/>
                <w:szCs w:val="24"/>
              </w:rPr>
            </w:pPr>
            <w:r w:rsidRPr="00B90DA5">
              <w:rPr>
                <w:sz w:val="24"/>
                <w:szCs w:val="24"/>
              </w:rPr>
              <w:t>13,4</w:t>
            </w:r>
          </w:p>
        </w:tc>
        <w:tc>
          <w:tcPr>
            <w:tcW w:w="1938" w:type="dxa"/>
            <w:vAlign w:val="bottom"/>
          </w:tcPr>
          <w:p w:rsidR="001727C9" w:rsidRPr="00B90DA5" w:rsidRDefault="001727C9" w:rsidP="00521E37">
            <w:pPr>
              <w:pStyle w:val="6-"/>
              <w:spacing w:before="40" w:after="20"/>
              <w:ind w:right="227"/>
              <w:jc w:val="center"/>
              <w:rPr>
                <w:sz w:val="24"/>
                <w:szCs w:val="24"/>
              </w:rPr>
            </w:pPr>
            <w:r w:rsidRPr="00B90DA5">
              <w:rPr>
                <w:sz w:val="24"/>
                <w:szCs w:val="24"/>
              </w:rPr>
              <w:t>-13,5</w:t>
            </w:r>
          </w:p>
        </w:tc>
      </w:tr>
    </w:tbl>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 xml:space="preserve">На территории района реализуются мероприятия по повышению финансовой грамотности населения. Так, в 2019 году на базе Сосногорской межпоселенческой центральной библиотеки им. Я.Рочева проведены круглые столы и деловые встречи на тему: «Финансовая грамотность населения» с участием 56 человек. </w:t>
      </w:r>
      <w:r w:rsidRPr="002E4271">
        <w:rPr>
          <w:sz w:val="24"/>
          <w:szCs w:val="24"/>
        </w:rPr>
        <w:t>Проведена 21 встреча с жителями: г.Сосногорс</w:t>
      </w:r>
      <w:r>
        <w:rPr>
          <w:sz w:val="24"/>
          <w:szCs w:val="24"/>
        </w:rPr>
        <w:t>к, пстВерхне</w:t>
      </w:r>
      <w:r w:rsidRPr="002E4271">
        <w:rPr>
          <w:sz w:val="24"/>
          <w:szCs w:val="24"/>
        </w:rPr>
        <w:t>Ижемский, пгт</w:t>
      </w:r>
      <w:r>
        <w:rPr>
          <w:sz w:val="24"/>
          <w:szCs w:val="24"/>
        </w:rPr>
        <w:t>.</w:t>
      </w:r>
      <w:r w:rsidRPr="002E4271">
        <w:rPr>
          <w:sz w:val="24"/>
          <w:szCs w:val="24"/>
        </w:rPr>
        <w:t>Войвож, пгт</w:t>
      </w:r>
      <w:r>
        <w:rPr>
          <w:sz w:val="24"/>
          <w:szCs w:val="24"/>
        </w:rPr>
        <w:t>.</w:t>
      </w:r>
      <w:r w:rsidRPr="002E4271">
        <w:rPr>
          <w:sz w:val="24"/>
          <w:szCs w:val="24"/>
        </w:rPr>
        <w:t xml:space="preserve"> Н</w:t>
      </w:r>
      <w:r>
        <w:rPr>
          <w:sz w:val="24"/>
          <w:szCs w:val="24"/>
        </w:rPr>
        <w:t xml:space="preserve">ижний </w:t>
      </w:r>
      <w:r w:rsidRPr="002E4271">
        <w:rPr>
          <w:sz w:val="24"/>
          <w:szCs w:val="24"/>
        </w:rPr>
        <w:t xml:space="preserve">Одес, пст. Вис, пст. Керки, пст. Малая Пера, пст. Ираёль, п. Поляна, д. Пожня, с. Усть-Ухта по обсуждению инициативного бюджетного проекта </w:t>
      </w:r>
      <w:r>
        <w:rPr>
          <w:sz w:val="24"/>
          <w:szCs w:val="24"/>
        </w:rPr>
        <w:t>«</w:t>
      </w:r>
      <w:r w:rsidRPr="002E4271">
        <w:rPr>
          <w:sz w:val="24"/>
          <w:szCs w:val="24"/>
        </w:rPr>
        <w:t>Народный бюджет</w:t>
      </w:r>
      <w:r>
        <w:rPr>
          <w:sz w:val="24"/>
          <w:szCs w:val="24"/>
        </w:rPr>
        <w:t>»</w:t>
      </w:r>
      <w:r w:rsidRPr="002E4271">
        <w:rPr>
          <w:sz w:val="24"/>
          <w:szCs w:val="24"/>
        </w:rPr>
        <w:t xml:space="preserve">, на котором обсуждались принципы реализации и финансовое участие граждан в реализации проектов </w:t>
      </w:r>
      <w:r>
        <w:rPr>
          <w:sz w:val="24"/>
          <w:szCs w:val="24"/>
        </w:rPr>
        <w:t>«</w:t>
      </w:r>
      <w:r w:rsidRPr="002E4271">
        <w:rPr>
          <w:sz w:val="24"/>
          <w:szCs w:val="24"/>
        </w:rPr>
        <w:t>Народный бюджет</w:t>
      </w:r>
      <w:r>
        <w:rPr>
          <w:sz w:val="24"/>
          <w:szCs w:val="24"/>
        </w:rPr>
        <w:t>». Регулярно организуются семинары и встречи на данную тематику для представителей бизнес-сообществ, оказывается методологическая и консультационная поддержка,</w:t>
      </w:r>
      <w:r w:rsidRPr="00906875">
        <w:rPr>
          <w:sz w:val="24"/>
          <w:szCs w:val="24"/>
        </w:rPr>
        <w:t xml:space="preserve"> направленная на финансовое просвещение субъектов малого и среднего предпринимательства</w:t>
      </w:r>
      <w:r>
        <w:rPr>
          <w:sz w:val="24"/>
          <w:szCs w:val="24"/>
        </w:rPr>
        <w:t xml:space="preserve">. Также на постоянной основе осуществляется информирование населения о </w:t>
      </w:r>
      <w:r w:rsidRPr="00906875">
        <w:rPr>
          <w:sz w:val="24"/>
          <w:szCs w:val="24"/>
        </w:rPr>
        <w:t>деятельности недобросо</w:t>
      </w:r>
      <w:r>
        <w:rPr>
          <w:sz w:val="24"/>
          <w:szCs w:val="24"/>
        </w:rPr>
        <w:t xml:space="preserve">вестных финансовых пирамидах; </w:t>
      </w:r>
      <w:r w:rsidRPr="00906875">
        <w:rPr>
          <w:sz w:val="24"/>
          <w:szCs w:val="24"/>
        </w:rPr>
        <w:t>о незаконности и негативных последствиях неформальной занятости, работ</w:t>
      </w:r>
      <w:r>
        <w:rPr>
          <w:sz w:val="24"/>
          <w:szCs w:val="24"/>
        </w:rPr>
        <w:t>о</w:t>
      </w:r>
      <w:r w:rsidRPr="00906875">
        <w:rPr>
          <w:sz w:val="24"/>
          <w:szCs w:val="24"/>
        </w:rPr>
        <w:t xml:space="preserve">дателей - о недопущении работы в условиях </w:t>
      </w:r>
      <w:r>
        <w:rPr>
          <w:sz w:val="24"/>
          <w:szCs w:val="24"/>
        </w:rPr>
        <w:t>«</w:t>
      </w:r>
      <w:r w:rsidRPr="00906875">
        <w:rPr>
          <w:sz w:val="24"/>
          <w:szCs w:val="24"/>
        </w:rPr>
        <w:t>серой схемы трудовых отношений</w:t>
      </w:r>
      <w:r>
        <w:rPr>
          <w:sz w:val="24"/>
          <w:szCs w:val="24"/>
        </w:rPr>
        <w:t>»</w:t>
      </w:r>
      <w:r w:rsidRPr="00906875">
        <w:rPr>
          <w:sz w:val="24"/>
          <w:szCs w:val="24"/>
        </w:rPr>
        <w:t xml:space="preserve"> (посредством публикации информации на официальных сайтах и в печатных изданиях)</w:t>
      </w:r>
      <w:r>
        <w:rPr>
          <w:sz w:val="24"/>
          <w:szCs w:val="24"/>
        </w:rPr>
        <w:t>.</w:t>
      </w:r>
    </w:p>
    <w:p w:rsidR="001727C9" w:rsidRDefault="001727C9" w:rsidP="001727C9">
      <w:pPr>
        <w:pStyle w:val="ConsPlusNormal"/>
        <w:ind w:firstLine="567"/>
        <w:jc w:val="both"/>
        <w:rPr>
          <w:sz w:val="24"/>
          <w:szCs w:val="24"/>
        </w:rPr>
      </w:pPr>
    </w:p>
    <w:p w:rsidR="001727C9" w:rsidRPr="00B90DA5" w:rsidRDefault="001727C9" w:rsidP="001727C9">
      <w:pPr>
        <w:pStyle w:val="ConsPlusNormal"/>
        <w:ind w:firstLine="567"/>
        <w:jc w:val="both"/>
        <w:rPr>
          <w:sz w:val="24"/>
          <w:szCs w:val="24"/>
        </w:rPr>
      </w:pPr>
      <w:r w:rsidRPr="00B90DA5">
        <w:rPr>
          <w:sz w:val="24"/>
          <w:szCs w:val="24"/>
        </w:rPr>
        <w:t>Трудовые ресурсы и занятость населения</w:t>
      </w:r>
    </w:p>
    <w:p w:rsidR="001727C9" w:rsidRPr="00B90DA5" w:rsidRDefault="001727C9" w:rsidP="001727C9">
      <w:pPr>
        <w:pStyle w:val="ConsPlusNormal"/>
        <w:ind w:firstLine="567"/>
        <w:jc w:val="both"/>
        <w:rPr>
          <w:sz w:val="24"/>
          <w:szCs w:val="24"/>
        </w:rPr>
      </w:pPr>
    </w:p>
    <w:p w:rsidR="001727C9" w:rsidRPr="00B90DA5" w:rsidRDefault="001727C9" w:rsidP="001727C9">
      <w:pPr>
        <w:pStyle w:val="ConsPlusNormal"/>
        <w:ind w:firstLine="567"/>
        <w:jc w:val="both"/>
        <w:rPr>
          <w:sz w:val="24"/>
          <w:szCs w:val="24"/>
        </w:rPr>
      </w:pPr>
      <w:r w:rsidRPr="00B90DA5">
        <w:rPr>
          <w:sz w:val="24"/>
          <w:szCs w:val="24"/>
        </w:rPr>
        <w:t>Трудовые ресурсы муниципального образования муниципального района «Сосногорск» в 2019 году составили 14 283 человек, в том числе: 4 393 чел. - организации транспорта и связи, 1856 чел. - образование, 1 429 чел. - обрабатывающие производства, 1 352 чел. - здравоохранение и предоставление социальных услуг, 1187 чел. - государственное управление и обеспечение военной безопасности, социальное страхование. Численность трудоспособного населения ежегодно снижается.</w:t>
      </w:r>
    </w:p>
    <w:p w:rsidR="001727C9" w:rsidRPr="00B90DA5" w:rsidRDefault="001727C9" w:rsidP="001727C9">
      <w:pPr>
        <w:pStyle w:val="ConsPlusNormal"/>
        <w:ind w:firstLine="567"/>
        <w:jc w:val="both"/>
        <w:rPr>
          <w:sz w:val="24"/>
          <w:szCs w:val="24"/>
        </w:rPr>
      </w:pPr>
      <w:r w:rsidRPr="00B90DA5">
        <w:rPr>
          <w:sz w:val="24"/>
          <w:szCs w:val="24"/>
        </w:rPr>
        <w:t>Ситуация в Сосногорском районе, как и в целом по Республике Коми, характеризуется демографическим старением населения - ростом лиц старше</w:t>
      </w:r>
      <w:r>
        <w:rPr>
          <w:sz w:val="24"/>
          <w:szCs w:val="24"/>
        </w:rPr>
        <w:t>го</w:t>
      </w:r>
      <w:r w:rsidRPr="00B90DA5">
        <w:rPr>
          <w:sz w:val="24"/>
          <w:szCs w:val="24"/>
        </w:rPr>
        <w:t xml:space="preserve"> трудоспособного возраста в общей численности населения и изменением структуры нагрузки на население трудоспособного возраста. Эта ситуация сложилась в результате сокращения рождаемости.</w:t>
      </w:r>
    </w:p>
    <w:p w:rsidR="001727C9" w:rsidRPr="00B90DA5" w:rsidRDefault="001727C9" w:rsidP="001727C9">
      <w:pPr>
        <w:pStyle w:val="ConsPlusNormal"/>
        <w:ind w:firstLine="567"/>
        <w:jc w:val="both"/>
        <w:rPr>
          <w:sz w:val="24"/>
          <w:szCs w:val="24"/>
        </w:rPr>
      </w:pPr>
      <w:r w:rsidRPr="00B90DA5">
        <w:rPr>
          <w:sz w:val="24"/>
          <w:szCs w:val="24"/>
        </w:rPr>
        <w:t>Продолжается сокращение численности населения в трудоспособном возрасте и, соответственно, трудовых ресурсов; число лиц, выходящих за пределы трудоспособного возраста, уже значительно превысило численность вступающих в него.</w:t>
      </w:r>
    </w:p>
    <w:p w:rsidR="001727C9" w:rsidRPr="00B90DA5" w:rsidRDefault="001727C9" w:rsidP="001727C9">
      <w:pPr>
        <w:pStyle w:val="ConsPlusNormal"/>
        <w:ind w:firstLine="567"/>
        <w:jc w:val="both"/>
        <w:rPr>
          <w:sz w:val="24"/>
          <w:szCs w:val="24"/>
        </w:rPr>
      </w:pPr>
      <w:r w:rsidRPr="00B90DA5">
        <w:rPr>
          <w:sz w:val="24"/>
          <w:szCs w:val="24"/>
        </w:rPr>
        <w:t>Падение численности населения трудоспособного возраста - основных налогоплательщиков - приводит к снижению налоговых поступлений и, в результате этого, к усилению нагрузки на бюджет.</w:t>
      </w:r>
    </w:p>
    <w:p w:rsidR="001727C9" w:rsidRPr="00B90DA5" w:rsidRDefault="001727C9" w:rsidP="001727C9">
      <w:pPr>
        <w:pStyle w:val="21"/>
        <w:tabs>
          <w:tab w:val="left" w:pos="0"/>
        </w:tabs>
        <w:ind w:firstLine="567"/>
        <w:rPr>
          <w:sz w:val="24"/>
          <w:szCs w:val="24"/>
        </w:rPr>
      </w:pPr>
      <w:r w:rsidRPr="00B90DA5">
        <w:rPr>
          <w:sz w:val="24"/>
          <w:szCs w:val="24"/>
        </w:rPr>
        <w:t>В 2019 году за содействием в поиске подходящей работы обратились 2 538 человек, или 105,4% к уровню 2018 года. В структуре обратившихся граждан: незанятое население составило 1 995 человек,</w:t>
      </w:r>
      <w:r>
        <w:rPr>
          <w:sz w:val="24"/>
          <w:szCs w:val="24"/>
        </w:rPr>
        <w:t xml:space="preserve"> из них признаны безработными </w:t>
      </w:r>
      <w:r w:rsidRPr="00B90DA5">
        <w:rPr>
          <w:sz w:val="24"/>
          <w:szCs w:val="24"/>
        </w:rPr>
        <w:t xml:space="preserve">1 113 человек. </w:t>
      </w:r>
    </w:p>
    <w:p w:rsidR="001727C9" w:rsidRPr="00B90DA5" w:rsidRDefault="001727C9" w:rsidP="001727C9">
      <w:pPr>
        <w:pStyle w:val="21"/>
        <w:tabs>
          <w:tab w:val="left" w:pos="0"/>
        </w:tabs>
        <w:ind w:firstLine="567"/>
        <w:rPr>
          <w:b/>
          <w:sz w:val="24"/>
          <w:szCs w:val="24"/>
        </w:rPr>
      </w:pPr>
      <w:r w:rsidRPr="00B90DA5">
        <w:rPr>
          <w:sz w:val="24"/>
          <w:szCs w:val="24"/>
        </w:rPr>
        <w:t xml:space="preserve">По состоянию на 1 января 2020 года численность зарегистрированных безработных граждан составила 374 человек (на 01.01.2019 г. – 451 человек), при этом уровень безработицы равен 1,6%.  Из общего количества безработных граждан – 63,9% женщины. </w:t>
      </w:r>
    </w:p>
    <w:p w:rsidR="001727C9" w:rsidRDefault="001727C9" w:rsidP="001727C9">
      <w:pPr>
        <w:ind w:firstLine="567"/>
        <w:jc w:val="both"/>
        <w:rPr>
          <w:bCs/>
        </w:rPr>
      </w:pPr>
      <w:r w:rsidRPr="00B90DA5">
        <w:rPr>
          <w:bCs/>
        </w:rPr>
        <w:t xml:space="preserve">Количество вакансий на 1 января 2020 года составило 428 единиц. В структуре, заявленной работодателями, потребности в работниках 48,1% </w:t>
      </w:r>
      <w:r>
        <w:rPr>
          <w:bCs/>
        </w:rPr>
        <w:t xml:space="preserve">- </w:t>
      </w:r>
      <w:r w:rsidRPr="00B90DA5">
        <w:rPr>
          <w:bCs/>
        </w:rPr>
        <w:t xml:space="preserve">составили вакансии по рабочим профессиям, 51,9% – по профессиям служащих. Наиболее востребованы </w:t>
      </w:r>
      <w:r>
        <w:rPr>
          <w:bCs/>
        </w:rPr>
        <w:lastRenderedPageBreak/>
        <w:t xml:space="preserve">следующие </w:t>
      </w:r>
      <w:r w:rsidRPr="00B90DA5">
        <w:rPr>
          <w:bCs/>
        </w:rPr>
        <w:t>специалисты по профессиям рабочих: водитель автомобиля, овощевод, помощник машиниста тепловоза, продавец продовольственных товаров; по профессиям служащих: медицинская сестра, специалист, эксперт, бухгалтер, специалист по социальной работе.</w:t>
      </w:r>
    </w:p>
    <w:p w:rsidR="001727C9" w:rsidRPr="00A43FFF" w:rsidRDefault="001727C9" w:rsidP="001727C9">
      <w:pPr>
        <w:ind w:firstLine="567"/>
        <w:jc w:val="both"/>
        <w:rPr>
          <w:bCs/>
        </w:rPr>
      </w:pPr>
      <w:r w:rsidRPr="00B90DA5">
        <w:t xml:space="preserve">С целью выравнивания диспропорции между требуемым работодателями уровнем квалификации и имеющимся у безработных граждан уровнем квалификации </w:t>
      </w:r>
      <w:r>
        <w:t>ГУ РК «Центр занятости населения города Сосногорска»</w:t>
      </w:r>
      <w:r w:rsidRPr="00B90DA5">
        <w:t xml:space="preserve"> организуется прохождение профессионального обучения и получение дополнительного профессионального образования</w:t>
      </w:r>
      <w:r w:rsidRPr="00B90DA5">
        <w:rPr>
          <w:b/>
          <w:bCs/>
        </w:rPr>
        <w:t>. </w:t>
      </w:r>
      <w:r w:rsidRPr="00B90DA5">
        <w:t xml:space="preserve"> За период 2019 года заключено 38</w:t>
      </w:r>
      <w:r>
        <w:t xml:space="preserve"> </w:t>
      </w:r>
      <w:r w:rsidRPr="00B90DA5">
        <w:t>договоров на профессиональное обу</w:t>
      </w:r>
      <w:r>
        <w:t>чение граждан, согласно которым</w:t>
      </w:r>
      <w:r w:rsidRPr="00B90DA5">
        <w:t xml:space="preserve"> направлено на профессиональное обучение 121 человек, из них 107 </w:t>
      </w:r>
      <w:r>
        <w:t>–</w:t>
      </w:r>
      <w:r w:rsidRPr="00B90DA5">
        <w:t xml:space="preserve"> безработных, 7 человек – женщины, находящиеся в отпуске по уходу за ребенком до 3-х лет, 4 человека – пенсионеры, стремящиеся возобновить трудовую деятельность.</w:t>
      </w:r>
    </w:p>
    <w:p w:rsidR="001727C9" w:rsidRDefault="001727C9" w:rsidP="001727C9">
      <w:pPr>
        <w:pStyle w:val="a3"/>
        <w:jc w:val="right"/>
        <w:rPr>
          <w:sz w:val="24"/>
          <w:szCs w:val="24"/>
        </w:rPr>
      </w:pPr>
    </w:p>
    <w:p w:rsidR="001727C9" w:rsidRDefault="001727C9" w:rsidP="001727C9">
      <w:pPr>
        <w:pStyle w:val="a3"/>
        <w:jc w:val="right"/>
        <w:rPr>
          <w:sz w:val="24"/>
          <w:szCs w:val="24"/>
        </w:rPr>
      </w:pPr>
      <w:r>
        <w:rPr>
          <w:sz w:val="24"/>
          <w:szCs w:val="24"/>
        </w:rPr>
        <w:t>Таблица 4</w:t>
      </w:r>
    </w:p>
    <w:p w:rsidR="001727C9" w:rsidRDefault="001727C9" w:rsidP="001727C9">
      <w:pPr>
        <w:pStyle w:val="a3"/>
        <w:jc w:val="center"/>
        <w:rPr>
          <w:sz w:val="24"/>
          <w:szCs w:val="24"/>
        </w:rPr>
      </w:pPr>
      <w:r>
        <w:rPr>
          <w:sz w:val="24"/>
          <w:szCs w:val="24"/>
        </w:rPr>
        <w:t xml:space="preserve">Основные показатели трудовых ресурсов </w:t>
      </w:r>
      <w:r w:rsidRPr="00B90DA5">
        <w:rPr>
          <w:sz w:val="24"/>
          <w:szCs w:val="24"/>
        </w:rPr>
        <w:t>муниципального района «Сосногорск»</w:t>
      </w:r>
    </w:p>
    <w:p w:rsidR="001727C9" w:rsidRDefault="001727C9" w:rsidP="001727C9">
      <w:pPr>
        <w:pStyle w:val="a3"/>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4"/>
        <w:gridCol w:w="1275"/>
        <w:gridCol w:w="1276"/>
        <w:gridCol w:w="1276"/>
      </w:tblGrid>
      <w:tr w:rsidR="001727C9" w:rsidRPr="00B90DA5" w:rsidTr="00521E37">
        <w:trPr>
          <w:trHeight w:val="187"/>
          <w:tblHeader/>
        </w:trPr>
        <w:tc>
          <w:tcPr>
            <w:tcW w:w="5524" w:type="dxa"/>
            <w:shd w:val="clear" w:color="008080" w:fill="FFFFFF"/>
          </w:tcPr>
          <w:p w:rsidR="001727C9" w:rsidRPr="00B90DA5" w:rsidRDefault="001727C9" w:rsidP="00521E37">
            <w:pPr>
              <w:pStyle w:val="5-"/>
              <w:rPr>
                <w:sz w:val="24"/>
                <w:szCs w:val="24"/>
              </w:rPr>
            </w:pPr>
            <w:r>
              <w:rPr>
                <w:sz w:val="24"/>
                <w:szCs w:val="24"/>
              </w:rPr>
              <w:t>Показатель</w:t>
            </w:r>
          </w:p>
        </w:tc>
        <w:tc>
          <w:tcPr>
            <w:tcW w:w="1275" w:type="dxa"/>
            <w:shd w:val="clear" w:color="008080" w:fill="FFFFFF"/>
            <w:vAlign w:val="center"/>
          </w:tcPr>
          <w:p w:rsidR="001727C9" w:rsidRPr="00B90DA5" w:rsidRDefault="001727C9" w:rsidP="00521E37">
            <w:pPr>
              <w:pStyle w:val="5-"/>
              <w:rPr>
                <w:sz w:val="24"/>
                <w:szCs w:val="24"/>
              </w:rPr>
            </w:pPr>
            <w:r w:rsidRPr="00B90DA5">
              <w:rPr>
                <w:sz w:val="24"/>
                <w:szCs w:val="24"/>
              </w:rPr>
              <w:t>2017 год</w:t>
            </w:r>
          </w:p>
        </w:tc>
        <w:tc>
          <w:tcPr>
            <w:tcW w:w="1276" w:type="dxa"/>
            <w:shd w:val="clear" w:color="008080" w:fill="FFFFFF"/>
            <w:vAlign w:val="center"/>
          </w:tcPr>
          <w:p w:rsidR="001727C9" w:rsidRPr="00B90DA5" w:rsidRDefault="001727C9" w:rsidP="00521E37">
            <w:pPr>
              <w:pStyle w:val="5-"/>
              <w:rPr>
                <w:sz w:val="24"/>
                <w:szCs w:val="24"/>
              </w:rPr>
            </w:pPr>
            <w:r w:rsidRPr="00B90DA5">
              <w:rPr>
                <w:sz w:val="24"/>
                <w:szCs w:val="24"/>
              </w:rPr>
              <w:t>2018 год</w:t>
            </w:r>
          </w:p>
        </w:tc>
        <w:tc>
          <w:tcPr>
            <w:tcW w:w="1276" w:type="dxa"/>
            <w:shd w:val="clear" w:color="008080" w:fill="FFFFFF"/>
            <w:vAlign w:val="center"/>
          </w:tcPr>
          <w:p w:rsidR="001727C9" w:rsidRPr="00B90DA5" w:rsidRDefault="001727C9" w:rsidP="00521E37">
            <w:pPr>
              <w:pStyle w:val="5-"/>
              <w:rPr>
                <w:sz w:val="24"/>
                <w:szCs w:val="24"/>
              </w:rPr>
            </w:pPr>
            <w:r w:rsidRPr="00B90DA5">
              <w:rPr>
                <w:sz w:val="24"/>
                <w:szCs w:val="24"/>
              </w:rPr>
              <w:t>2019 год</w:t>
            </w:r>
          </w:p>
        </w:tc>
      </w:tr>
      <w:tr w:rsidR="001727C9" w:rsidRPr="00B90DA5" w:rsidTr="00521E37">
        <w:trPr>
          <w:trHeight w:val="147"/>
        </w:trPr>
        <w:tc>
          <w:tcPr>
            <w:tcW w:w="5524" w:type="dxa"/>
            <w:shd w:val="clear" w:color="008080" w:fill="FFFFFF"/>
            <w:vAlign w:val="bottom"/>
          </w:tcPr>
          <w:p w:rsidR="001727C9" w:rsidRPr="00B90DA5" w:rsidRDefault="001727C9" w:rsidP="00521E37">
            <w:pPr>
              <w:pStyle w:val="42"/>
              <w:spacing w:before="0"/>
              <w:ind w:left="147" w:right="132"/>
              <w:jc w:val="both"/>
              <w:rPr>
                <w:b w:val="0"/>
                <w:bCs/>
                <w:szCs w:val="24"/>
              </w:rPr>
            </w:pPr>
            <w:r w:rsidRPr="00B90DA5">
              <w:rPr>
                <w:b w:val="0"/>
                <w:bCs/>
                <w:szCs w:val="24"/>
              </w:rPr>
              <w:t>Среднесписочная численность работников организаций, без субъектов малого предпринимательства</w:t>
            </w:r>
            <w:r>
              <w:rPr>
                <w:b w:val="0"/>
                <w:bCs/>
                <w:szCs w:val="24"/>
              </w:rPr>
              <w:t>, чел.</w:t>
            </w:r>
          </w:p>
        </w:tc>
        <w:tc>
          <w:tcPr>
            <w:tcW w:w="1275" w:type="dxa"/>
            <w:shd w:val="clear" w:color="008080" w:fill="FFFFFF"/>
            <w:vAlign w:val="bottom"/>
          </w:tcPr>
          <w:p w:rsidR="001727C9" w:rsidRPr="00B90DA5" w:rsidRDefault="001727C9" w:rsidP="00521E37">
            <w:pPr>
              <w:pStyle w:val="6-"/>
              <w:spacing w:before="20" w:after="20"/>
              <w:ind w:right="142"/>
              <w:jc w:val="center"/>
              <w:rPr>
                <w:sz w:val="24"/>
                <w:szCs w:val="24"/>
              </w:rPr>
            </w:pPr>
            <w:r w:rsidRPr="00B90DA5">
              <w:rPr>
                <w:sz w:val="24"/>
                <w:szCs w:val="24"/>
              </w:rPr>
              <w:t>10788</w:t>
            </w:r>
          </w:p>
        </w:tc>
        <w:tc>
          <w:tcPr>
            <w:tcW w:w="1276" w:type="dxa"/>
            <w:shd w:val="clear" w:color="008080" w:fill="FFFFFF"/>
            <w:vAlign w:val="bottom"/>
          </w:tcPr>
          <w:p w:rsidR="001727C9" w:rsidRPr="00B90DA5" w:rsidRDefault="001727C9" w:rsidP="00521E37">
            <w:pPr>
              <w:pStyle w:val="6-"/>
              <w:spacing w:before="20" w:after="20"/>
              <w:ind w:right="142"/>
              <w:jc w:val="center"/>
              <w:rPr>
                <w:sz w:val="24"/>
                <w:szCs w:val="24"/>
              </w:rPr>
            </w:pPr>
            <w:r w:rsidRPr="00B90DA5">
              <w:rPr>
                <w:sz w:val="24"/>
                <w:szCs w:val="24"/>
              </w:rPr>
              <w:t>10132</w:t>
            </w:r>
          </w:p>
        </w:tc>
        <w:tc>
          <w:tcPr>
            <w:tcW w:w="1276" w:type="dxa"/>
            <w:shd w:val="clear" w:color="008080" w:fill="FFFFFF"/>
            <w:vAlign w:val="bottom"/>
          </w:tcPr>
          <w:p w:rsidR="001727C9" w:rsidRPr="00B90DA5" w:rsidRDefault="001727C9" w:rsidP="00521E37">
            <w:pPr>
              <w:pStyle w:val="6-"/>
              <w:spacing w:before="20" w:after="20"/>
              <w:ind w:right="142"/>
              <w:jc w:val="center"/>
              <w:rPr>
                <w:sz w:val="24"/>
                <w:szCs w:val="24"/>
              </w:rPr>
            </w:pPr>
            <w:r w:rsidRPr="00B90DA5">
              <w:rPr>
                <w:sz w:val="24"/>
                <w:szCs w:val="24"/>
              </w:rPr>
              <w:t>9882</w:t>
            </w:r>
          </w:p>
        </w:tc>
      </w:tr>
      <w:tr w:rsidR="001727C9" w:rsidRPr="00B90DA5" w:rsidTr="00521E37">
        <w:trPr>
          <w:trHeight w:val="147"/>
        </w:trPr>
        <w:tc>
          <w:tcPr>
            <w:tcW w:w="5524" w:type="dxa"/>
            <w:shd w:val="clear" w:color="008080" w:fill="FFFFFF"/>
            <w:vAlign w:val="bottom"/>
          </w:tcPr>
          <w:p w:rsidR="001727C9" w:rsidRPr="00B90DA5" w:rsidRDefault="001727C9" w:rsidP="00521E37">
            <w:pPr>
              <w:pStyle w:val="42"/>
              <w:ind w:left="147" w:right="132"/>
              <w:jc w:val="both"/>
              <w:rPr>
                <w:b w:val="0"/>
                <w:bCs/>
                <w:szCs w:val="24"/>
              </w:rPr>
            </w:pPr>
            <w:r w:rsidRPr="00B90DA5">
              <w:rPr>
                <w:b w:val="0"/>
                <w:bCs/>
                <w:szCs w:val="24"/>
              </w:rPr>
              <w:t>Среднесписочная численность работников организаций муниципальной формы собственности</w:t>
            </w:r>
            <w:r>
              <w:rPr>
                <w:b w:val="0"/>
                <w:bCs/>
                <w:szCs w:val="24"/>
              </w:rPr>
              <w:t>, чел.</w:t>
            </w:r>
          </w:p>
        </w:tc>
        <w:tc>
          <w:tcPr>
            <w:tcW w:w="1275" w:type="dxa"/>
            <w:shd w:val="clear" w:color="008080" w:fill="FFFFFF"/>
            <w:vAlign w:val="bottom"/>
          </w:tcPr>
          <w:p w:rsidR="001727C9" w:rsidRPr="00B90DA5" w:rsidRDefault="001727C9" w:rsidP="00521E37">
            <w:pPr>
              <w:pStyle w:val="6-"/>
              <w:spacing w:before="36" w:after="36"/>
              <w:ind w:right="198"/>
              <w:jc w:val="center"/>
              <w:rPr>
                <w:bCs/>
                <w:sz w:val="24"/>
                <w:szCs w:val="24"/>
              </w:rPr>
            </w:pPr>
            <w:r w:rsidRPr="00B90DA5">
              <w:rPr>
                <w:bCs/>
                <w:sz w:val="24"/>
                <w:szCs w:val="24"/>
              </w:rPr>
              <w:t>2291</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rPr>
            </w:pPr>
            <w:r w:rsidRPr="00B90DA5">
              <w:rPr>
                <w:bCs/>
                <w:sz w:val="24"/>
                <w:szCs w:val="24"/>
              </w:rPr>
              <w:t>2226</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rPr>
            </w:pPr>
            <w:r w:rsidRPr="00B90DA5">
              <w:rPr>
                <w:bCs/>
                <w:sz w:val="24"/>
                <w:szCs w:val="24"/>
              </w:rPr>
              <w:t>2228</w:t>
            </w:r>
          </w:p>
        </w:tc>
      </w:tr>
      <w:tr w:rsidR="001727C9" w:rsidRPr="00B90DA5" w:rsidTr="00521E37">
        <w:trPr>
          <w:trHeight w:val="147"/>
        </w:trPr>
        <w:tc>
          <w:tcPr>
            <w:tcW w:w="5524" w:type="dxa"/>
            <w:shd w:val="clear" w:color="008080" w:fill="FFFFFF"/>
            <w:vAlign w:val="bottom"/>
          </w:tcPr>
          <w:p w:rsidR="001727C9" w:rsidRPr="00B90DA5" w:rsidRDefault="001727C9" w:rsidP="00521E37">
            <w:pPr>
              <w:pStyle w:val="6-3"/>
              <w:spacing w:before="20" w:after="20"/>
              <w:ind w:left="147" w:right="132" w:firstLine="0"/>
              <w:jc w:val="both"/>
              <w:rPr>
                <w:sz w:val="24"/>
                <w:szCs w:val="24"/>
              </w:rPr>
            </w:pPr>
            <w:r w:rsidRPr="00B90DA5">
              <w:rPr>
                <w:sz w:val="24"/>
                <w:szCs w:val="24"/>
              </w:rPr>
              <w:t>Состояло на учете граждан, не занятых трудовой деятельностью</w:t>
            </w:r>
            <w:r>
              <w:rPr>
                <w:b/>
                <w:bCs/>
                <w:szCs w:val="24"/>
              </w:rPr>
              <w:t xml:space="preserve">, </w:t>
            </w:r>
            <w:r w:rsidRPr="0037184E">
              <w:rPr>
                <w:bCs/>
                <w:sz w:val="24"/>
                <w:szCs w:val="24"/>
              </w:rPr>
              <w:t>чел.</w:t>
            </w:r>
          </w:p>
        </w:tc>
        <w:tc>
          <w:tcPr>
            <w:tcW w:w="1275" w:type="dxa"/>
            <w:shd w:val="clear" w:color="008080" w:fill="FFFFFF"/>
            <w:vAlign w:val="bottom"/>
          </w:tcPr>
          <w:p w:rsidR="001727C9" w:rsidRPr="00B90DA5" w:rsidRDefault="001727C9" w:rsidP="00521E37">
            <w:pPr>
              <w:pStyle w:val="6-"/>
              <w:spacing w:before="20" w:after="20"/>
              <w:ind w:right="142"/>
              <w:jc w:val="center"/>
              <w:rPr>
                <w:sz w:val="24"/>
                <w:szCs w:val="24"/>
                <w:lang w:val="ru-RU"/>
              </w:rPr>
            </w:pPr>
            <w:r w:rsidRPr="00B90DA5">
              <w:rPr>
                <w:sz w:val="24"/>
                <w:szCs w:val="24"/>
                <w:lang w:val="ru-RU"/>
              </w:rPr>
              <w:t>605</w:t>
            </w:r>
          </w:p>
        </w:tc>
        <w:tc>
          <w:tcPr>
            <w:tcW w:w="1276" w:type="dxa"/>
            <w:shd w:val="clear" w:color="008080" w:fill="FFFFFF"/>
            <w:vAlign w:val="bottom"/>
          </w:tcPr>
          <w:p w:rsidR="001727C9" w:rsidRPr="00B90DA5" w:rsidRDefault="001727C9" w:rsidP="00521E37">
            <w:pPr>
              <w:pStyle w:val="6-"/>
              <w:spacing w:before="20" w:after="20"/>
              <w:ind w:right="142"/>
              <w:jc w:val="center"/>
              <w:rPr>
                <w:sz w:val="24"/>
                <w:szCs w:val="24"/>
                <w:lang w:val="ru-RU"/>
              </w:rPr>
            </w:pPr>
            <w:r w:rsidRPr="00B90DA5">
              <w:rPr>
                <w:sz w:val="24"/>
                <w:szCs w:val="24"/>
                <w:lang w:val="ru-RU"/>
              </w:rPr>
              <w:t>489</w:t>
            </w:r>
          </w:p>
        </w:tc>
        <w:tc>
          <w:tcPr>
            <w:tcW w:w="1276" w:type="dxa"/>
            <w:shd w:val="clear" w:color="008080" w:fill="FFFFFF"/>
            <w:vAlign w:val="bottom"/>
          </w:tcPr>
          <w:p w:rsidR="001727C9" w:rsidRPr="00B90DA5" w:rsidRDefault="001727C9" w:rsidP="00521E37">
            <w:pPr>
              <w:pStyle w:val="6-"/>
              <w:spacing w:before="20" w:after="20"/>
              <w:ind w:right="142"/>
              <w:jc w:val="center"/>
              <w:rPr>
                <w:sz w:val="24"/>
                <w:szCs w:val="24"/>
                <w:lang w:val="ru-RU"/>
              </w:rPr>
            </w:pPr>
            <w:r w:rsidRPr="00B90DA5">
              <w:rPr>
                <w:sz w:val="24"/>
                <w:szCs w:val="24"/>
                <w:lang w:val="ru-RU"/>
              </w:rPr>
              <w:t>466</w:t>
            </w:r>
          </w:p>
        </w:tc>
      </w:tr>
      <w:tr w:rsidR="001727C9" w:rsidRPr="00B90DA5" w:rsidTr="00521E37">
        <w:trPr>
          <w:trHeight w:val="147"/>
        </w:trPr>
        <w:tc>
          <w:tcPr>
            <w:tcW w:w="5524" w:type="dxa"/>
            <w:shd w:val="clear" w:color="008080" w:fill="FFFFFF"/>
            <w:vAlign w:val="bottom"/>
          </w:tcPr>
          <w:p w:rsidR="001727C9" w:rsidRPr="00B90DA5" w:rsidRDefault="001727C9" w:rsidP="00521E37">
            <w:pPr>
              <w:pStyle w:val="42"/>
              <w:ind w:left="147" w:right="132"/>
              <w:jc w:val="both"/>
              <w:rPr>
                <w:b w:val="0"/>
                <w:bCs/>
                <w:szCs w:val="24"/>
              </w:rPr>
            </w:pPr>
            <w:r w:rsidRPr="00B90DA5">
              <w:rPr>
                <w:b w:val="0"/>
                <w:bCs/>
                <w:szCs w:val="24"/>
              </w:rPr>
              <w:t>Признаны безработными</w:t>
            </w:r>
            <w:r>
              <w:rPr>
                <w:b w:val="0"/>
                <w:bCs/>
                <w:szCs w:val="24"/>
              </w:rPr>
              <w:t>, чел.</w:t>
            </w:r>
          </w:p>
        </w:tc>
        <w:tc>
          <w:tcPr>
            <w:tcW w:w="1275"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506</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451</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374</w:t>
            </w:r>
          </w:p>
        </w:tc>
      </w:tr>
      <w:tr w:rsidR="001727C9" w:rsidRPr="00B90DA5" w:rsidTr="00521E37">
        <w:trPr>
          <w:trHeight w:val="147"/>
        </w:trPr>
        <w:tc>
          <w:tcPr>
            <w:tcW w:w="5524" w:type="dxa"/>
            <w:shd w:val="clear" w:color="008080" w:fill="FFFFFF"/>
            <w:vAlign w:val="bottom"/>
          </w:tcPr>
          <w:p w:rsidR="001727C9" w:rsidRPr="00B90DA5" w:rsidRDefault="001727C9" w:rsidP="00521E37">
            <w:pPr>
              <w:pStyle w:val="42"/>
              <w:ind w:left="147" w:right="132"/>
              <w:jc w:val="both"/>
              <w:rPr>
                <w:b w:val="0"/>
                <w:bCs/>
                <w:szCs w:val="24"/>
              </w:rPr>
            </w:pPr>
            <w:r w:rsidRPr="00B90DA5">
              <w:rPr>
                <w:b w:val="0"/>
                <w:bCs/>
                <w:szCs w:val="24"/>
              </w:rPr>
              <w:t>Заявленная работодателями потребность</w:t>
            </w:r>
            <w:r w:rsidRPr="00B90DA5">
              <w:rPr>
                <w:b w:val="0"/>
                <w:bCs/>
                <w:szCs w:val="24"/>
              </w:rPr>
              <w:br/>
              <w:t>в работниках</w:t>
            </w:r>
            <w:r>
              <w:rPr>
                <w:b w:val="0"/>
                <w:bCs/>
                <w:szCs w:val="24"/>
              </w:rPr>
              <w:t>, чел.</w:t>
            </w:r>
          </w:p>
        </w:tc>
        <w:tc>
          <w:tcPr>
            <w:tcW w:w="1275"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423</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343</w:t>
            </w:r>
          </w:p>
        </w:tc>
        <w:tc>
          <w:tcPr>
            <w:tcW w:w="1276" w:type="dxa"/>
            <w:shd w:val="clear" w:color="008080" w:fill="FFFFFF"/>
            <w:vAlign w:val="bottom"/>
          </w:tcPr>
          <w:p w:rsidR="001727C9" w:rsidRPr="00B90DA5" w:rsidRDefault="001727C9" w:rsidP="00521E37">
            <w:pPr>
              <w:pStyle w:val="6-"/>
              <w:spacing w:before="36" w:after="36"/>
              <w:ind w:right="198"/>
              <w:jc w:val="center"/>
              <w:rPr>
                <w:bCs/>
                <w:sz w:val="24"/>
                <w:szCs w:val="24"/>
                <w:lang w:val="ru-RU"/>
              </w:rPr>
            </w:pPr>
            <w:r w:rsidRPr="00B90DA5">
              <w:rPr>
                <w:bCs/>
                <w:sz w:val="24"/>
                <w:szCs w:val="24"/>
                <w:lang w:val="ru-RU"/>
              </w:rPr>
              <w:t>428</w:t>
            </w:r>
          </w:p>
        </w:tc>
      </w:tr>
    </w:tbl>
    <w:p w:rsidR="001727C9" w:rsidRPr="00B90DA5" w:rsidRDefault="001727C9" w:rsidP="001727C9">
      <w:pPr>
        <w:pStyle w:val="ConsPlusNormal"/>
        <w:ind w:firstLine="540"/>
        <w:jc w:val="both"/>
        <w:rPr>
          <w:sz w:val="24"/>
          <w:szCs w:val="24"/>
        </w:rPr>
      </w:pPr>
    </w:p>
    <w:p w:rsidR="001727C9" w:rsidRPr="00B90DA5" w:rsidRDefault="001727C9" w:rsidP="001727C9">
      <w:pPr>
        <w:pStyle w:val="ConsPlusNormal"/>
        <w:ind w:firstLine="567"/>
        <w:jc w:val="both"/>
        <w:rPr>
          <w:sz w:val="24"/>
          <w:szCs w:val="24"/>
        </w:rPr>
      </w:pPr>
      <w:r w:rsidRPr="00B90DA5">
        <w:rPr>
          <w:sz w:val="24"/>
          <w:szCs w:val="24"/>
        </w:rPr>
        <w:t>Информационные ресурсы</w:t>
      </w:r>
    </w:p>
    <w:p w:rsidR="001727C9" w:rsidRPr="00B90DA5"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B90DA5">
        <w:rPr>
          <w:sz w:val="24"/>
          <w:szCs w:val="24"/>
        </w:rPr>
        <w:t>В целях</w:t>
      </w:r>
      <w:r>
        <w:rPr>
          <w:sz w:val="24"/>
          <w:szCs w:val="24"/>
        </w:rPr>
        <w:t xml:space="preserve"> реализации принципов гласности и</w:t>
      </w:r>
      <w:r w:rsidRPr="00B90DA5">
        <w:rPr>
          <w:sz w:val="24"/>
          <w:szCs w:val="24"/>
        </w:rPr>
        <w:t xml:space="preserve"> информационной</w:t>
      </w:r>
      <w:r w:rsidRPr="00F8665B">
        <w:rPr>
          <w:sz w:val="24"/>
          <w:szCs w:val="24"/>
        </w:rPr>
        <w:t xml:space="preserve"> открытости создан муниципальный информационный ресурс, предназначенный для информирования общественности о деятельности администрации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 официальный </w:t>
      </w:r>
      <w:r>
        <w:rPr>
          <w:sz w:val="24"/>
          <w:szCs w:val="24"/>
        </w:rPr>
        <w:t>интернет-</w:t>
      </w:r>
      <w:r w:rsidRPr="00F8665B">
        <w:rPr>
          <w:sz w:val="24"/>
          <w:szCs w:val="24"/>
        </w:rPr>
        <w:t xml:space="preserve">сайт </w:t>
      </w:r>
      <w:r>
        <w:rPr>
          <w:sz w:val="24"/>
          <w:szCs w:val="24"/>
        </w:rPr>
        <w:t>муниципального образования муниципального района «</w:t>
      </w:r>
      <w:r w:rsidRPr="00F8665B">
        <w:rPr>
          <w:sz w:val="24"/>
          <w:szCs w:val="24"/>
        </w:rPr>
        <w:t>Сосногорск</w:t>
      </w:r>
      <w:r>
        <w:rPr>
          <w:sz w:val="24"/>
          <w:szCs w:val="24"/>
        </w:rPr>
        <w:t>»</w:t>
      </w:r>
      <w:hyperlink r:id="rId23" w:history="1">
        <w:r w:rsidRPr="00C77A52">
          <w:rPr>
            <w:rStyle w:val="a7"/>
            <w:sz w:val="24"/>
            <w:szCs w:val="24"/>
          </w:rPr>
          <w:t>http://sosnogorsk.org/</w:t>
        </w:r>
      </w:hyperlink>
      <w:r>
        <w:rPr>
          <w:sz w:val="24"/>
          <w:szCs w:val="24"/>
        </w:rPr>
        <w:t xml:space="preserve"> (далее – Официальный сайт)</w:t>
      </w:r>
      <w:r w:rsidRPr="00F8665B">
        <w:rPr>
          <w:sz w:val="24"/>
          <w:szCs w:val="24"/>
        </w:rPr>
        <w:t>.</w:t>
      </w:r>
    </w:p>
    <w:p w:rsidR="001727C9" w:rsidRPr="00677267" w:rsidRDefault="001727C9" w:rsidP="001727C9">
      <w:pPr>
        <w:pStyle w:val="ConsPlusNormal"/>
        <w:ind w:firstLine="567"/>
        <w:jc w:val="both"/>
        <w:rPr>
          <w:sz w:val="24"/>
          <w:szCs w:val="24"/>
        </w:rPr>
      </w:pPr>
      <w:r w:rsidRPr="00677267">
        <w:rPr>
          <w:sz w:val="24"/>
          <w:szCs w:val="24"/>
        </w:rPr>
        <w:t xml:space="preserve">Осуществляется использование информационно-телекоммуникационных технологий в сфере работы с обращениями граждан: растёт популярность интернет-приёмной на </w:t>
      </w:r>
      <w:r>
        <w:rPr>
          <w:sz w:val="24"/>
          <w:szCs w:val="24"/>
        </w:rPr>
        <w:t>О</w:t>
      </w:r>
      <w:r w:rsidRPr="00677267">
        <w:rPr>
          <w:sz w:val="24"/>
          <w:szCs w:val="24"/>
        </w:rPr>
        <w:t>фициальном сайте, где можно заполнить обращение в электронном виде.</w:t>
      </w:r>
    </w:p>
    <w:p w:rsidR="001727C9" w:rsidRPr="003D4274" w:rsidRDefault="001727C9" w:rsidP="001727C9">
      <w:pPr>
        <w:pStyle w:val="ConsPlusNormal"/>
        <w:ind w:firstLine="567"/>
        <w:jc w:val="both"/>
        <w:rPr>
          <w:sz w:val="24"/>
          <w:szCs w:val="24"/>
        </w:rPr>
      </w:pPr>
      <w:r w:rsidRPr="00677267">
        <w:rPr>
          <w:sz w:val="24"/>
          <w:szCs w:val="24"/>
        </w:rPr>
        <w:t>Созданы и активно работают сообщества в социальных сетях «ВКонтакте»</w:t>
      </w:r>
      <w:r>
        <w:rPr>
          <w:sz w:val="24"/>
          <w:szCs w:val="24"/>
        </w:rPr>
        <w:t>.</w:t>
      </w:r>
    </w:p>
    <w:p w:rsidR="001727C9" w:rsidRPr="00677267" w:rsidRDefault="001727C9" w:rsidP="001727C9">
      <w:pPr>
        <w:pStyle w:val="ConsPlusNormal"/>
        <w:ind w:firstLine="567"/>
        <w:jc w:val="both"/>
        <w:rPr>
          <w:sz w:val="24"/>
          <w:szCs w:val="24"/>
        </w:rPr>
      </w:pPr>
      <w:r w:rsidRPr="00677267">
        <w:rPr>
          <w:sz w:val="24"/>
          <w:szCs w:val="24"/>
        </w:rPr>
        <w:t xml:space="preserve">Продолжилось производство и выпуск печатного периодического информационного бюллетеня «Информационный вестник Совета и администрации муниципального района «Сосногорск» и информационный вестник «Информационный вестник Совета ГП «Сосногорск», в котором публикуются нормативные правовые акты муниципального образования муниципального района «Сосногорск», городского поселения «Сосногорск». </w:t>
      </w:r>
    </w:p>
    <w:p w:rsidR="001727C9" w:rsidRPr="00677267" w:rsidRDefault="001727C9" w:rsidP="001727C9">
      <w:pPr>
        <w:pStyle w:val="ConsPlusNormal"/>
        <w:ind w:firstLine="567"/>
        <w:jc w:val="both"/>
        <w:rPr>
          <w:sz w:val="24"/>
          <w:szCs w:val="24"/>
        </w:rPr>
      </w:pPr>
      <w:r w:rsidRPr="00677267">
        <w:rPr>
          <w:sz w:val="24"/>
          <w:szCs w:val="24"/>
        </w:rPr>
        <w:t>За 2019 год было оформлено и растиражировано</w:t>
      </w:r>
      <w:r>
        <w:rPr>
          <w:sz w:val="24"/>
          <w:szCs w:val="24"/>
        </w:rPr>
        <w:t xml:space="preserve"> </w:t>
      </w:r>
      <w:r w:rsidRPr="00677267">
        <w:rPr>
          <w:sz w:val="24"/>
          <w:szCs w:val="24"/>
        </w:rPr>
        <w:t>50 выпусков</w:t>
      </w:r>
      <w:r>
        <w:rPr>
          <w:sz w:val="24"/>
          <w:szCs w:val="24"/>
        </w:rPr>
        <w:t xml:space="preserve"> </w:t>
      </w:r>
      <w:r w:rsidRPr="00677267">
        <w:rPr>
          <w:sz w:val="24"/>
          <w:szCs w:val="24"/>
        </w:rPr>
        <w:t>информационного издания печатной газеты «Заря Тимана».</w:t>
      </w:r>
    </w:p>
    <w:p w:rsidR="001727C9" w:rsidRPr="00677267" w:rsidRDefault="001727C9" w:rsidP="001727C9">
      <w:pPr>
        <w:pStyle w:val="ConsPlusNormal"/>
        <w:ind w:firstLine="567"/>
        <w:jc w:val="both"/>
        <w:rPr>
          <w:sz w:val="24"/>
          <w:szCs w:val="24"/>
        </w:rPr>
      </w:pPr>
      <w:r w:rsidRPr="00677267">
        <w:rPr>
          <w:sz w:val="24"/>
          <w:szCs w:val="24"/>
        </w:rPr>
        <w:t>Продолжает выходить в эфир телевизионный выпуск новостей Сосногорского района</w:t>
      </w:r>
      <w:r>
        <w:rPr>
          <w:sz w:val="24"/>
          <w:szCs w:val="24"/>
        </w:rPr>
        <w:t xml:space="preserve"> </w:t>
      </w:r>
      <w:r w:rsidRPr="00677267">
        <w:rPr>
          <w:sz w:val="24"/>
          <w:szCs w:val="24"/>
        </w:rPr>
        <w:t>«Вести Тимана».</w:t>
      </w:r>
    </w:p>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Транспортная система</w:t>
      </w:r>
    </w:p>
    <w:p w:rsidR="001727C9" w:rsidRPr="00F8665B"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 xml:space="preserve">Транспортная система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представляет собой совокупность транспортных схем автомобильных и железных дорог, автомобильного транспорта, железнодорожного транспорта и транспортных предприятий.</w:t>
      </w:r>
    </w:p>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Железнодорожный транспорт</w:t>
      </w:r>
    </w:p>
    <w:p w:rsidR="001727C9"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 xml:space="preserve">Трасса магистральной железной дороги Москва - Котлас - Воркута пересекает территорию района с юго-запада на северо-восток. Большинство населенных пунктов на территории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находятся в непосредственной близости к железнодорожным станциям, и жители имеют возможность беспрепятственно пользоваться железнодорожным транспортом. От г. Сосногорск на юго-восток, параллельно автомобильной трассе Сыктывкар - Ухта - Троицко-Печорск, проложена к лесным ресурсам верховьев р. Печора ветка железной дороги Сосногорск - Троицко-Печорск.</w:t>
      </w:r>
    </w:p>
    <w:p w:rsidR="001727C9" w:rsidRDefault="00D074B9" w:rsidP="001727C9">
      <w:pPr>
        <w:pStyle w:val="ConsPlusNormal"/>
        <w:ind w:firstLine="567"/>
        <w:jc w:val="both"/>
        <w:rPr>
          <w:sz w:val="24"/>
          <w:szCs w:val="24"/>
        </w:rPr>
      </w:pPr>
      <w:r w:rsidRPr="00D074B9">
        <w:rPr>
          <w:sz w:val="24"/>
          <w:szCs w:val="24"/>
        </w:rPr>
        <w:t>Сосногорский регион филиала ОАО «РЖД» Северная железная дорога</w:t>
      </w:r>
      <w:r>
        <w:rPr>
          <w:sz w:val="24"/>
          <w:szCs w:val="24"/>
        </w:rPr>
        <w:t xml:space="preserve"> </w:t>
      </w:r>
      <w:r w:rsidR="001727C9" w:rsidRPr="00F8665B">
        <w:rPr>
          <w:sz w:val="24"/>
          <w:szCs w:val="24"/>
        </w:rPr>
        <w:t xml:space="preserve">обслуживает участок пути от ст. Урдома до ст. Лабытнанги. На территории района более 3 тыс. человек заняты в работе на железнодорожном транспорте. Сосногорское отделение Северной железной дороги ОАО </w:t>
      </w:r>
      <w:r w:rsidR="001727C9">
        <w:rPr>
          <w:sz w:val="24"/>
          <w:szCs w:val="24"/>
        </w:rPr>
        <w:t>«</w:t>
      </w:r>
      <w:r w:rsidR="001727C9" w:rsidRPr="00F8665B">
        <w:rPr>
          <w:sz w:val="24"/>
          <w:szCs w:val="24"/>
        </w:rPr>
        <w:t>РЖД</w:t>
      </w:r>
      <w:r w:rsidR="001727C9">
        <w:rPr>
          <w:sz w:val="24"/>
          <w:szCs w:val="24"/>
        </w:rPr>
        <w:t>»</w:t>
      </w:r>
      <w:r w:rsidR="001727C9" w:rsidRPr="00F8665B">
        <w:rPr>
          <w:sz w:val="24"/>
          <w:szCs w:val="24"/>
        </w:rPr>
        <w:t xml:space="preserve"> обслуживает железнодорожными перевозками всю территорию Республики Коми.</w:t>
      </w:r>
    </w:p>
    <w:p w:rsidR="001727C9" w:rsidRPr="00F8665B"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Автомобильный транспорт</w:t>
      </w:r>
    </w:p>
    <w:p w:rsidR="001727C9" w:rsidRDefault="001727C9" w:rsidP="001727C9">
      <w:pPr>
        <w:pStyle w:val="ConsPlusNormal"/>
        <w:ind w:firstLine="567"/>
        <w:jc w:val="both"/>
        <w:rPr>
          <w:sz w:val="24"/>
          <w:szCs w:val="24"/>
        </w:rPr>
      </w:pPr>
    </w:p>
    <w:p w:rsidR="001727C9" w:rsidRPr="00A43FFF" w:rsidRDefault="001727C9" w:rsidP="001727C9">
      <w:pPr>
        <w:pStyle w:val="ConsPlusNormal"/>
        <w:ind w:firstLine="567"/>
        <w:jc w:val="both"/>
        <w:rPr>
          <w:sz w:val="24"/>
          <w:szCs w:val="24"/>
        </w:rPr>
      </w:pPr>
      <w:r w:rsidRPr="00A43FFF">
        <w:rPr>
          <w:sz w:val="24"/>
          <w:szCs w:val="24"/>
        </w:rPr>
        <w:t>Территория района практически полностью обеспечена автомобильными дорогами с твердым покрытием.</w:t>
      </w:r>
    </w:p>
    <w:p w:rsidR="001727C9" w:rsidRPr="00A43FFF" w:rsidRDefault="001727C9" w:rsidP="001727C9">
      <w:pPr>
        <w:pStyle w:val="ConsPlusNormal"/>
        <w:ind w:firstLine="567"/>
        <w:jc w:val="both"/>
        <w:rPr>
          <w:sz w:val="24"/>
          <w:szCs w:val="24"/>
        </w:rPr>
      </w:pPr>
      <w:r w:rsidRPr="00A43FFF">
        <w:rPr>
          <w:sz w:val="24"/>
          <w:szCs w:val="24"/>
        </w:rPr>
        <w:t xml:space="preserve">На территории района имеются автомобильные дороги общего пользования местного значения муниципального района </w:t>
      </w:r>
      <w:r>
        <w:rPr>
          <w:sz w:val="24"/>
          <w:szCs w:val="24"/>
        </w:rPr>
        <w:t>«</w:t>
      </w:r>
      <w:r w:rsidRPr="00A43FFF">
        <w:rPr>
          <w:sz w:val="24"/>
          <w:szCs w:val="24"/>
        </w:rPr>
        <w:t>Сосногорск</w:t>
      </w:r>
      <w:r>
        <w:rPr>
          <w:sz w:val="24"/>
          <w:szCs w:val="24"/>
        </w:rPr>
        <w:t>»</w:t>
      </w:r>
      <w:r w:rsidRPr="00A43FFF">
        <w:rPr>
          <w:sz w:val="24"/>
          <w:szCs w:val="24"/>
        </w:rPr>
        <w:t xml:space="preserve"> общей протяженностью 35,735</w:t>
      </w:r>
      <w:r>
        <w:rPr>
          <w:sz w:val="24"/>
          <w:szCs w:val="24"/>
        </w:rPr>
        <w:t xml:space="preserve"> </w:t>
      </w:r>
      <w:r w:rsidRPr="00A43FFF">
        <w:rPr>
          <w:sz w:val="24"/>
          <w:szCs w:val="24"/>
        </w:rPr>
        <w:t>км</w:t>
      </w:r>
      <w:r>
        <w:rPr>
          <w:sz w:val="24"/>
          <w:szCs w:val="24"/>
        </w:rPr>
        <w:t>,</w:t>
      </w:r>
      <w:r w:rsidRPr="00A43FFF">
        <w:rPr>
          <w:sz w:val="24"/>
          <w:szCs w:val="24"/>
        </w:rPr>
        <w:t xml:space="preserve"> из них все с твердым покрытием. </w:t>
      </w:r>
    </w:p>
    <w:p w:rsidR="001727C9" w:rsidRPr="00A43FFF" w:rsidRDefault="001727C9" w:rsidP="001727C9">
      <w:pPr>
        <w:pStyle w:val="ConsPlusNormal"/>
        <w:ind w:firstLine="567"/>
        <w:jc w:val="both"/>
        <w:rPr>
          <w:sz w:val="24"/>
          <w:szCs w:val="24"/>
        </w:rPr>
      </w:pPr>
      <w:r w:rsidRPr="00A43FFF">
        <w:rPr>
          <w:sz w:val="24"/>
          <w:szCs w:val="24"/>
        </w:rPr>
        <w:t>Также имеются дороги общего пользования местного значения поселений расположенные в границах населенных пунктов общей протяженностью 80,0786 км</w:t>
      </w:r>
      <w:r>
        <w:rPr>
          <w:sz w:val="24"/>
          <w:szCs w:val="24"/>
        </w:rPr>
        <w:t>,</w:t>
      </w:r>
      <w:r w:rsidRPr="00A43FFF">
        <w:rPr>
          <w:sz w:val="24"/>
          <w:szCs w:val="24"/>
        </w:rPr>
        <w:t xml:space="preserve"> из них все с твердым покрытием:</w:t>
      </w:r>
    </w:p>
    <w:p w:rsidR="001727C9" w:rsidRPr="00A43FFF" w:rsidRDefault="001727C9" w:rsidP="001727C9">
      <w:pPr>
        <w:pStyle w:val="ConsPlusNormal"/>
        <w:ind w:firstLine="567"/>
        <w:jc w:val="both"/>
        <w:rPr>
          <w:sz w:val="24"/>
          <w:szCs w:val="24"/>
        </w:rPr>
      </w:pPr>
      <w:r>
        <w:rPr>
          <w:sz w:val="24"/>
          <w:szCs w:val="24"/>
        </w:rPr>
        <w:t xml:space="preserve">- </w:t>
      </w:r>
      <w:r w:rsidRPr="00A43FFF">
        <w:rPr>
          <w:sz w:val="24"/>
          <w:szCs w:val="24"/>
        </w:rPr>
        <w:t>городское поселение «Сосногорск» - 58,4786 км. (в 2019 году Республикой Коми были  переданы автомобильные дороги общей протяженностью 14,023 км);</w:t>
      </w:r>
    </w:p>
    <w:p w:rsidR="001727C9" w:rsidRPr="00A43FFF" w:rsidRDefault="001727C9" w:rsidP="001727C9">
      <w:pPr>
        <w:pStyle w:val="ConsPlusNormal"/>
        <w:ind w:firstLine="567"/>
        <w:jc w:val="both"/>
        <w:rPr>
          <w:sz w:val="24"/>
          <w:szCs w:val="24"/>
        </w:rPr>
      </w:pPr>
      <w:r>
        <w:rPr>
          <w:sz w:val="24"/>
          <w:szCs w:val="24"/>
        </w:rPr>
        <w:t xml:space="preserve">- </w:t>
      </w:r>
      <w:r w:rsidRPr="00A43FFF">
        <w:rPr>
          <w:sz w:val="24"/>
          <w:szCs w:val="24"/>
        </w:rPr>
        <w:t>городское поселение «Нижний Одес» - 10,3 км</w:t>
      </w:r>
      <w:r>
        <w:rPr>
          <w:sz w:val="24"/>
          <w:szCs w:val="24"/>
        </w:rPr>
        <w:t>;</w:t>
      </w:r>
    </w:p>
    <w:p w:rsidR="001727C9" w:rsidRPr="00A43FFF" w:rsidRDefault="001727C9" w:rsidP="001727C9">
      <w:pPr>
        <w:pStyle w:val="ConsPlusNormal"/>
        <w:ind w:firstLine="567"/>
        <w:jc w:val="both"/>
        <w:rPr>
          <w:sz w:val="24"/>
          <w:szCs w:val="24"/>
        </w:rPr>
      </w:pPr>
      <w:r>
        <w:rPr>
          <w:sz w:val="24"/>
          <w:szCs w:val="24"/>
        </w:rPr>
        <w:t xml:space="preserve">- </w:t>
      </w:r>
      <w:r w:rsidRPr="00A43FFF">
        <w:rPr>
          <w:sz w:val="24"/>
          <w:szCs w:val="24"/>
        </w:rPr>
        <w:t>городское поселение «Войвож» -  11,3 км.</w:t>
      </w:r>
    </w:p>
    <w:p w:rsidR="001727C9" w:rsidRPr="00A43FFF" w:rsidRDefault="001727C9" w:rsidP="001727C9">
      <w:pPr>
        <w:pStyle w:val="ConsPlusNormal"/>
        <w:ind w:firstLine="567"/>
        <w:jc w:val="both"/>
        <w:rPr>
          <w:sz w:val="24"/>
          <w:szCs w:val="24"/>
        </w:rPr>
      </w:pPr>
      <w:r w:rsidRPr="00A43FFF">
        <w:rPr>
          <w:sz w:val="24"/>
          <w:szCs w:val="24"/>
        </w:rPr>
        <w:t>Доля протяженности автомобильных дорог общего пользования местного значения района и поселений, отвечающих нормативным требованиям на 1 января 2020 года</w:t>
      </w:r>
      <w:r>
        <w:rPr>
          <w:sz w:val="24"/>
          <w:szCs w:val="24"/>
        </w:rPr>
        <w:t>,</w:t>
      </w:r>
      <w:r w:rsidRPr="00A43FFF">
        <w:rPr>
          <w:sz w:val="24"/>
          <w:szCs w:val="24"/>
        </w:rPr>
        <w:t xml:space="preserve"> составила 88,53%.</w:t>
      </w:r>
    </w:p>
    <w:p w:rsidR="001727C9" w:rsidRPr="00A43FFF" w:rsidRDefault="001727C9" w:rsidP="001727C9">
      <w:pPr>
        <w:pStyle w:val="ConsPlusNormal"/>
        <w:ind w:firstLine="567"/>
        <w:jc w:val="both"/>
        <w:rPr>
          <w:sz w:val="24"/>
          <w:szCs w:val="24"/>
        </w:rPr>
      </w:pPr>
      <w:r w:rsidRPr="00A43FFF">
        <w:rPr>
          <w:sz w:val="24"/>
          <w:szCs w:val="24"/>
        </w:rPr>
        <w:t xml:space="preserve">В 2020 году в рамках реализации национального проекта «Безопасные и качественные автомобильные дороги» городскому поселению «Сосногорск» предоставлена субсидия из республиканского бюджета Республики Коми в размере 36 220 031,00 рублей. Общая протяженность улиц и дорог общего пользования местного значения городского поселения «Сосногорск», подлежащих ремонту с использованием данной субсидии составляет </w:t>
      </w:r>
      <w:r>
        <w:rPr>
          <w:sz w:val="24"/>
          <w:szCs w:val="24"/>
        </w:rPr>
        <w:t xml:space="preserve">5,2805 </w:t>
      </w:r>
      <w:r w:rsidRPr="00A43FFF">
        <w:rPr>
          <w:sz w:val="24"/>
          <w:szCs w:val="24"/>
        </w:rPr>
        <w:t>км.</w:t>
      </w:r>
    </w:p>
    <w:p w:rsidR="001727C9" w:rsidRPr="00A43FFF" w:rsidRDefault="001727C9" w:rsidP="001727C9">
      <w:pPr>
        <w:pStyle w:val="ConsPlusNormal"/>
        <w:ind w:firstLine="567"/>
        <w:jc w:val="both"/>
        <w:rPr>
          <w:sz w:val="24"/>
          <w:szCs w:val="24"/>
        </w:rPr>
      </w:pPr>
      <w:r w:rsidRPr="00A43FFF">
        <w:rPr>
          <w:sz w:val="24"/>
          <w:szCs w:val="24"/>
        </w:rPr>
        <w:t xml:space="preserve">Также по территории района проходит участок автомобильной дороги республиканского значения </w:t>
      </w:r>
      <w:r>
        <w:rPr>
          <w:sz w:val="24"/>
          <w:szCs w:val="24"/>
        </w:rPr>
        <w:t>«</w:t>
      </w:r>
      <w:r w:rsidRPr="00A43FFF">
        <w:rPr>
          <w:sz w:val="24"/>
          <w:szCs w:val="24"/>
        </w:rPr>
        <w:t>Ухта - Троицко-Печорск</w:t>
      </w:r>
      <w:r>
        <w:rPr>
          <w:sz w:val="24"/>
          <w:szCs w:val="24"/>
        </w:rPr>
        <w:t>»</w:t>
      </w:r>
      <w:r w:rsidRPr="00A43FFF">
        <w:rPr>
          <w:sz w:val="24"/>
          <w:szCs w:val="24"/>
        </w:rPr>
        <w:t>, который связывает пгт. Войвож и пст. Верхнеижемский с административным центром г. Сосногорск.</w:t>
      </w:r>
    </w:p>
    <w:p w:rsidR="001727C9" w:rsidRPr="00A43FFF" w:rsidRDefault="001727C9" w:rsidP="001727C9">
      <w:pPr>
        <w:pStyle w:val="ConsPlusNormal"/>
        <w:ind w:firstLine="567"/>
        <w:jc w:val="both"/>
        <w:rPr>
          <w:sz w:val="24"/>
          <w:szCs w:val="24"/>
        </w:rPr>
      </w:pPr>
      <w:r w:rsidRPr="00A43FFF">
        <w:rPr>
          <w:sz w:val="24"/>
          <w:szCs w:val="24"/>
        </w:rPr>
        <w:t xml:space="preserve">Муниципальный район </w:t>
      </w:r>
      <w:r>
        <w:rPr>
          <w:sz w:val="24"/>
          <w:szCs w:val="24"/>
        </w:rPr>
        <w:t>«</w:t>
      </w:r>
      <w:r w:rsidRPr="00A43FFF">
        <w:rPr>
          <w:sz w:val="24"/>
          <w:szCs w:val="24"/>
        </w:rPr>
        <w:t>Сосногорск</w:t>
      </w:r>
      <w:r>
        <w:rPr>
          <w:sz w:val="24"/>
          <w:szCs w:val="24"/>
        </w:rPr>
        <w:t>»</w:t>
      </w:r>
      <w:r w:rsidRPr="00A43FFF">
        <w:rPr>
          <w:sz w:val="24"/>
          <w:szCs w:val="24"/>
        </w:rPr>
        <w:t xml:space="preserve"> имеет круглогодичное транспортное сообщение по дорогам с твердым и улучшенным покрытием со всеми пограничными муниципальными образованиями.</w:t>
      </w:r>
    </w:p>
    <w:p w:rsidR="001727C9" w:rsidRPr="00A43FFF" w:rsidRDefault="001727C9" w:rsidP="001727C9">
      <w:pPr>
        <w:pStyle w:val="ConsPlusNormal"/>
        <w:ind w:firstLine="567"/>
        <w:jc w:val="both"/>
        <w:rPr>
          <w:sz w:val="24"/>
          <w:szCs w:val="24"/>
        </w:rPr>
      </w:pPr>
      <w:r w:rsidRPr="00A43FFF">
        <w:rPr>
          <w:sz w:val="24"/>
          <w:szCs w:val="24"/>
        </w:rPr>
        <w:lastRenderedPageBreak/>
        <w:t xml:space="preserve">На территории муниципального района </w:t>
      </w:r>
      <w:r>
        <w:rPr>
          <w:sz w:val="24"/>
          <w:szCs w:val="24"/>
        </w:rPr>
        <w:t>«</w:t>
      </w:r>
      <w:r w:rsidRPr="00A43FFF">
        <w:rPr>
          <w:sz w:val="24"/>
          <w:szCs w:val="24"/>
        </w:rPr>
        <w:t>Сосногорск</w:t>
      </w:r>
      <w:r>
        <w:rPr>
          <w:sz w:val="24"/>
          <w:szCs w:val="24"/>
        </w:rPr>
        <w:t>»</w:t>
      </w:r>
      <w:r w:rsidRPr="00A43FFF">
        <w:rPr>
          <w:sz w:val="24"/>
          <w:szCs w:val="24"/>
        </w:rPr>
        <w:t xml:space="preserve"> утверждена сеть социально значимых автобусных маршрутов. Перевозку пассажиров осуществляют предприятия и индивидуальные предприниматели по итогам проводимых открытых конкурсов, обсл</w:t>
      </w:r>
      <w:r>
        <w:rPr>
          <w:sz w:val="24"/>
          <w:szCs w:val="24"/>
        </w:rPr>
        <w:t>уживаются 8 внутри</w:t>
      </w:r>
      <w:r w:rsidRPr="00A43FFF">
        <w:rPr>
          <w:sz w:val="24"/>
          <w:szCs w:val="24"/>
        </w:rPr>
        <w:t>муниципальных автобусных маршрутов.</w:t>
      </w:r>
    </w:p>
    <w:p w:rsidR="001727C9" w:rsidRPr="00A43FFF" w:rsidRDefault="001727C9" w:rsidP="001727C9">
      <w:pPr>
        <w:pStyle w:val="ConsPlusNormal"/>
        <w:ind w:firstLine="567"/>
        <w:jc w:val="both"/>
        <w:rPr>
          <w:sz w:val="24"/>
          <w:szCs w:val="24"/>
        </w:rPr>
      </w:pPr>
      <w:r w:rsidRPr="00A43FFF">
        <w:rPr>
          <w:sz w:val="24"/>
          <w:szCs w:val="24"/>
        </w:rPr>
        <w:t xml:space="preserve">На территории муниципального района определен перечень зимних автомобильных дорог общего пользования местного значения общей протяженностью 160,75 км (в 2019 году в перечень зимних автомобильных дорог был включен участок зимней автомобильной дороги «ст. Пожня – Керки» протяженностью 20 км). </w:t>
      </w:r>
    </w:p>
    <w:p w:rsidR="001727C9" w:rsidRPr="00A43FFF" w:rsidRDefault="001727C9" w:rsidP="001727C9">
      <w:pPr>
        <w:pStyle w:val="ConsPlusNormal"/>
        <w:ind w:firstLine="567"/>
        <w:jc w:val="both"/>
        <w:rPr>
          <w:sz w:val="24"/>
          <w:szCs w:val="24"/>
        </w:rPr>
      </w:pPr>
      <w:r w:rsidRPr="00A43FFF">
        <w:rPr>
          <w:sz w:val="24"/>
          <w:szCs w:val="24"/>
        </w:rPr>
        <w:t>До 2035 года планируется провести ряд мероприятий для признания участка зимней автомобильной дороги «ст. Пожня – Керки» протяженностью 20 км</w:t>
      </w:r>
      <w:r>
        <w:rPr>
          <w:sz w:val="24"/>
          <w:szCs w:val="24"/>
        </w:rPr>
        <w:t xml:space="preserve"> </w:t>
      </w:r>
      <w:r w:rsidRPr="00A43FFF">
        <w:rPr>
          <w:sz w:val="24"/>
          <w:szCs w:val="24"/>
        </w:rPr>
        <w:t>зимней автомобильной дорогой продленного действия (с круглогодичным  транспортным сообщением).</w:t>
      </w:r>
    </w:p>
    <w:p w:rsidR="001727C9" w:rsidRPr="00F8665B" w:rsidRDefault="001727C9" w:rsidP="001727C9">
      <w:pPr>
        <w:pStyle w:val="af2"/>
        <w:autoSpaceDE w:val="0"/>
        <w:autoSpaceDN w:val="0"/>
        <w:adjustRightInd w:val="0"/>
        <w:spacing w:after="0" w:line="240" w:lineRule="auto"/>
        <w:ind w:left="0" w:firstLine="539"/>
        <w:jc w:val="both"/>
        <w:rPr>
          <w:sz w:val="24"/>
          <w:szCs w:val="24"/>
        </w:rPr>
      </w:pPr>
    </w:p>
    <w:p w:rsidR="001727C9" w:rsidRDefault="001727C9" w:rsidP="001727C9">
      <w:pPr>
        <w:pStyle w:val="ConsPlusNormal"/>
        <w:ind w:firstLine="567"/>
        <w:jc w:val="both"/>
        <w:rPr>
          <w:sz w:val="24"/>
          <w:szCs w:val="24"/>
        </w:rPr>
      </w:pPr>
      <w:r>
        <w:rPr>
          <w:sz w:val="24"/>
          <w:szCs w:val="24"/>
        </w:rPr>
        <w:t>Сельское хозяйство</w:t>
      </w:r>
    </w:p>
    <w:p w:rsidR="001727C9" w:rsidRPr="00F8665B"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Сельское хозяйство муниципального района в 2019 году было представлено</w:t>
      </w:r>
      <w:r>
        <w:rPr>
          <w:sz w:val="24"/>
          <w:szCs w:val="24"/>
        </w:rPr>
        <w:t xml:space="preserve"> крестьянско-</w:t>
      </w:r>
      <w:r w:rsidRPr="00F8665B">
        <w:rPr>
          <w:sz w:val="24"/>
          <w:szCs w:val="24"/>
        </w:rPr>
        <w:t>фермерскими хозяйствами</w:t>
      </w:r>
      <w:r>
        <w:rPr>
          <w:sz w:val="24"/>
          <w:szCs w:val="24"/>
        </w:rPr>
        <w:t>,</w:t>
      </w:r>
      <w:r w:rsidRPr="00F8665B">
        <w:rPr>
          <w:sz w:val="24"/>
          <w:szCs w:val="24"/>
        </w:rPr>
        <w:t xml:space="preserve"> личными подсобными хозяйствами и тепличным комплексом «Сосногорский».</w:t>
      </w:r>
    </w:p>
    <w:p w:rsidR="001727C9" w:rsidRPr="00F8665B" w:rsidRDefault="001727C9" w:rsidP="001727C9">
      <w:pPr>
        <w:pStyle w:val="ConsPlusNormal"/>
        <w:ind w:firstLine="567"/>
        <w:jc w:val="both"/>
        <w:rPr>
          <w:sz w:val="24"/>
          <w:szCs w:val="24"/>
        </w:rPr>
      </w:pPr>
      <w:r w:rsidRPr="00F8665B">
        <w:rPr>
          <w:sz w:val="24"/>
          <w:szCs w:val="24"/>
        </w:rPr>
        <w:t xml:space="preserve">В настоящее время животноводческая отрасль играет малозначимую роль в </w:t>
      </w:r>
      <w:r>
        <w:rPr>
          <w:sz w:val="24"/>
          <w:szCs w:val="24"/>
        </w:rPr>
        <w:t>экономике района в</w:t>
      </w:r>
      <w:r w:rsidRPr="00F8665B">
        <w:rPr>
          <w:sz w:val="24"/>
          <w:szCs w:val="24"/>
        </w:rPr>
        <w:t xml:space="preserve"> связи с незначительностью объема продукции</w:t>
      </w:r>
      <w:r>
        <w:rPr>
          <w:sz w:val="24"/>
          <w:szCs w:val="24"/>
        </w:rPr>
        <w:t>. Т</w:t>
      </w:r>
      <w:r w:rsidRPr="00F8665B">
        <w:rPr>
          <w:sz w:val="24"/>
          <w:szCs w:val="24"/>
        </w:rPr>
        <w:t>ак</w:t>
      </w:r>
      <w:r>
        <w:rPr>
          <w:sz w:val="24"/>
          <w:szCs w:val="24"/>
        </w:rPr>
        <w:t>,</w:t>
      </w:r>
      <w:r w:rsidRPr="00F8665B">
        <w:rPr>
          <w:sz w:val="24"/>
          <w:szCs w:val="24"/>
        </w:rPr>
        <w:t xml:space="preserve"> в 2019 году производство молока составило 114 тонн, производство яиц – 271 тыс. штук, 34 тонны скота и птицы на убой.</w:t>
      </w:r>
    </w:p>
    <w:p w:rsidR="001727C9" w:rsidRPr="00F8665B" w:rsidRDefault="001727C9" w:rsidP="001727C9">
      <w:pPr>
        <w:pStyle w:val="ConsPlusNormal"/>
        <w:ind w:firstLine="567"/>
        <w:jc w:val="both"/>
        <w:rPr>
          <w:sz w:val="24"/>
          <w:szCs w:val="24"/>
        </w:rPr>
      </w:pPr>
      <w:r w:rsidRPr="00F8665B">
        <w:rPr>
          <w:sz w:val="24"/>
          <w:szCs w:val="24"/>
        </w:rPr>
        <w:t>В 2019 году введен тепличный комплекс «Сосногорский» - это комплекс площадью 11,9</w:t>
      </w:r>
      <w:r>
        <w:rPr>
          <w:sz w:val="24"/>
          <w:szCs w:val="24"/>
        </w:rPr>
        <w:t xml:space="preserve"> </w:t>
      </w:r>
      <w:r w:rsidRPr="00F8665B">
        <w:rPr>
          <w:sz w:val="24"/>
          <w:szCs w:val="24"/>
        </w:rPr>
        <w:t>га для круглогодичного выращивания овощной продукции защищенного грунта. Устройство данного агрокомплекса является важнейшим этапом инновационного развития агропромышленного комплекса Республики Коми.</w:t>
      </w:r>
    </w:p>
    <w:p w:rsidR="001727C9" w:rsidRPr="00F8665B" w:rsidRDefault="001727C9" w:rsidP="001727C9">
      <w:pPr>
        <w:pStyle w:val="ConsPlusNormal"/>
        <w:ind w:firstLine="567"/>
        <w:jc w:val="both"/>
        <w:rPr>
          <w:sz w:val="24"/>
          <w:szCs w:val="24"/>
        </w:rPr>
      </w:pPr>
      <w:r w:rsidRPr="00F8665B">
        <w:rPr>
          <w:sz w:val="24"/>
          <w:szCs w:val="24"/>
        </w:rPr>
        <w:t>В состав комплекса входят следующие объекты: рассадное отделение, два блока теплиц под томат и огурец, сервисная зона и вспомогательные зоны.</w:t>
      </w:r>
    </w:p>
    <w:p w:rsidR="001727C9" w:rsidRPr="00F8665B" w:rsidRDefault="001727C9" w:rsidP="001727C9">
      <w:pPr>
        <w:pStyle w:val="ConsPlusNormal"/>
        <w:ind w:firstLine="567"/>
        <w:jc w:val="both"/>
        <w:rPr>
          <w:sz w:val="24"/>
          <w:szCs w:val="24"/>
        </w:rPr>
      </w:pPr>
      <w:r w:rsidRPr="00F8665B">
        <w:rPr>
          <w:sz w:val="24"/>
          <w:szCs w:val="24"/>
        </w:rPr>
        <w:t>Реализация проекта позволила создать на территории района крупное агропромышленное предприятие с применением передового инновационного оборудования и технологий, с планируемым объемом выпускаемой экологически чистой овощной продукции защищенного грунта (томат и огурцы) более 9 тыс. тонн в год.</w:t>
      </w:r>
    </w:p>
    <w:p w:rsidR="001727C9" w:rsidRPr="00F8665B" w:rsidRDefault="001727C9" w:rsidP="001727C9">
      <w:pPr>
        <w:pStyle w:val="ConsPlusNormal"/>
        <w:ind w:firstLine="539"/>
        <w:jc w:val="both"/>
        <w:rPr>
          <w:sz w:val="24"/>
          <w:szCs w:val="24"/>
        </w:rPr>
      </w:pPr>
    </w:p>
    <w:p w:rsidR="001727C9" w:rsidRDefault="001727C9" w:rsidP="001727C9">
      <w:pPr>
        <w:pStyle w:val="ConsPlusNormal"/>
        <w:ind w:firstLine="567"/>
        <w:jc w:val="both"/>
        <w:rPr>
          <w:sz w:val="24"/>
          <w:szCs w:val="24"/>
        </w:rPr>
      </w:pPr>
      <w:r w:rsidRPr="00F8665B">
        <w:rPr>
          <w:sz w:val="24"/>
          <w:szCs w:val="24"/>
        </w:rPr>
        <w:t>Малое и среднее предпринимательст</w:t>
      </w:r>
      <w:r>
        <w:rPr>
          <w:sz w:val="24"/>
          <w:szCs w:val="24"/>
        </w:rPr>
        <w:t>во</w:t>
      </w:r>
    </w:p>
    <w:p w:rsidR="001727C9" w:rsidRPr="00F8665B" w:rsidRDefault="001727C9" w:rsidP="001727C9">
      <w:pPr>
        <w:pStyle w:val="ConsPlusNormal"/>
        <w:ind w:firstLine="567"/>
        <w:jc w:val="both"/>
        <w:rPr>
          <w:sz w:val="24"/>
          <w:szCs w:val="24"/>
        </w:rPr>
      </w:pPr>
    </w:p>
    <w:p w:rsidR="001727C9" w:rsidRPr="00F8665B" w:rsidRDefault="001727C9" w:rsidP="001727C9">
      <w:pPr>
        <w:ind w:firstLine="567"/>
        <w:jc w:val="both"/>
        <w:rPr>
          <w:rFonts w:eastAsia="Calibri"/>
        </w:rPr>
      </w:pPr>
      <w:r w:rsidRPr="00F8665B">
        <w:rPr>
          <w:rFonts w:eastAsia="Calibri"/>
        </w:rPr>
        <w:t xml:space="preserve">Количество юридических лиц, зарегистрированных на территории муниципального района «Сосногорск», </w:t>
      </w:r>
      <w:r>
        <w:rPr>
          <w:rFonts w:eastAsia="Calibri"/>
        </w:rPr>
        <w:t xml:space="preserve">по состоянию </w:t>
      </w:r>
      <w:r w:rsidRPr="00F8665B">
        <w:rPr>
          <w:rFonts w:eastAsia="Calibri"/>
        </w:rPr>
        <w:t>на 1 января 2020 г. составило 493 ед., из них:</w:t>
      </w:r>
    </w:p>
    <w:p w:rsidR="001727C9" w:rsidRPr="00F8665B" w:rsidRDefault="001727C9" w:rsidP="001727C9">
      <w:pPr>
        <w:ind w:firstLine="567"/>
        <w:jc w:val="both"/>
        <w:rPr>
          <w:rFonts w:eastAsia="Calibri"/>
        </w:rPr>
      </w:pPr>
      <w:r w:rsidRPr="00F8665B">
        <w:rPr>
          <w:rFonts w:eastAsia="Calibri"/>
        </w:rPr>
        <w:t xml:space="preserve">85 ед. – деятельность по операциям с недвижимым имуществом, </w:t>
      </w:r>
    </w:p>
    <w:p w:rsidR="001727C9" w:rsidRPr="00F8665B" w:rsidRDefault="001727C9" w:rsidP="001727C9">
      <w:pPr>
        <w:ind w:firstLine="567"/>
        <w:jc w:val="both"/>
        <w:rPr>
          <w:rFonts w:eastAsia="Calibri"/>
        </w:rPr>
      </w:pPr>
      <w:r w:rsidRPr="00F8665B">
        <w:rPr>
          <w:rFonts w:eastAsia="Calibri"/>
        </w:rPr>
        <w:t>91 ед. – транспортировка и хранение,</w:t>
      </w:r>
    </w:p>
    <w:p w:rsidR="001727C9" w:rsidRPr="00F8665B" w:rsidRDefault="001727C9" w:rsidP="001727C9">
      <w:pPr>
        <w:ind w:firstLine="567"/>
        <w:jc w:val="both"/>
        <w:rPr>
          <w:rFonts w:eastAsia="Calibri"/>
        </w:rPr>
      </w:pPr>
      <w:r w:rsidRPr="00F8665B">
        <w:rPr>
          <w:rFonts w:eastAsia="Calibri"/>
        </w:rPr>
        <w:t>62 ед. – оптовая и розничная торговля, ремонт автотранспортных средств и мотоциклов:</w:t>
      </w:r>
    </w:p>
    <w:p w:rsidR="001727C9" w:rsidRPr="00F8665B" w:rsidRDefault="001727C9" w:rsidP="001727C9">
      <w:pPr>
        <w:ind w:firstLine="567"/>
        <w:jc w:val="both"/>
        <w:rPr>
          <w:rFonts w:eastAsia="Calibri"/>
        </w:rPr>
      </w:pPr>
      <w:r w:rsidRPr="00F8665B">
        <w:rPr>
          <w:rFonts w:eastAsia="Calibri"/>
        </w:rPr>
        <w:t>3 ед. – добыча полезных ископаемых.</w:t>
      </w:r>
    </w:p>
    <w:p w:rsidR="001727C9" w:rsidRPr="00F8665B" w:rsidRDefault="001727C9" w:rsidP="001727C9">
      <w:pPr>
        <w:ind w:firstLine="567"/>
        <w:jc w:val="both"/>
        <w:rPr>
          <w:rFonts w:eastAsia="Calibri"/>
        </w:rPr>
      </w:pPr>
      <w:r w:rsidRPr="00F8665B">
        <w:rPr>
          <w:rFonts w:eastAsia="Calibri"/>
        </w:rPr>
        <w:t>Из всего количества зарегистрированных юридических лиц: 12 государственных, 79 муниципальных, 374 – частной формы собственности.</w:t>
      </w:r>
    </w:p>
    <w:p w:rsidR="001727C9" w:rsidRDefault="001727C9" w:rsidP="001727C9">
      <w:pPr>
        <w:ind w:firstLine="567"/>
        <w:jc w:val="both"/>
        <w:rPr>
          <w:rFonts w:eastAsia="Calibri"/>
        </w:rPr>
      </w:pPr>
      <w:r w:rsidRPr="00F8665B">
        <w:rPr>
          <w:rFonts w:eastAsia="Calibri"/>
        </w:rPr>
        <w:t>Всего в течение 2019 года зарегистрировано 16 организаций, ликвидировано 40 организаций.</w:t>
      </w:r>
    </w:p>
    <w:p w:rsidR="001727C9" w:rsidRDefault="001727C9" w:rsidP="001727C9">
      <w:pPr>
        <w:ind w:firstLine="567"/>
        <w:jc w:val="both"/>
      </w:pPr>
      <w:r w:rsidRPr="00F8665B">
        <w:t>В соответствии с единым реестром субъектов малого и среднего предпринимательства Федеральной налоговой службы количество субъектов малого и среднего предпринимательства составляет на 01</w:t>
      </w:r>
      <w:r>
        <w:t xml:space="preserve"> января </w:t>
      </w:r>
      <w:r w:rsidRPr="00F8665B">
        <w:t xml:space="preserve">2020 </w:t>
      </w:r>
      <w:r>
        <w:t xml:space="preserve">года </w:t>
      </w:r>
      <w:r w:rsidRPr="00F8665B">
        <w:t xml:space="preserve">– 1037 ед., из них: </w:t>
      </w:r>
      <w:r>
        <w:t>м</w:t>
      </w:r>
      <w:r w:rsidRPr="00F8665B">
        <w:t xml:space="preserve">алые предприятия </w:t>
      </w:r>
      <w:r>
        <w:t xml:space="preserve">- </w:t>
      </w:r>
      <w:r w:rsidRPr="00F8665B">
        <w:t xml:space="preserve">33 ед., средние предприятия - 1 ед. и микропредприятия (в том числе индивидуальные предприниматели) - 1003 ед. </w:t>
      </w:r>
    </w:p>
    <w:p w:rsidR="001727C9" w:rsidRPr="000E2709" w:rsidRDefault="001727C9" w:rsidP="001727C9">
      <w:pPr>
        <w:ind w:firstLine="567"/>
        <w:jc w:val="both"/>
        <w:rPr>
          <w:rFonts w:eastAsia="Calibri"/>
        </w:rPr>
      </w:pPr>
      <w:r w:rsidRPr="00F8665B">
        <w:t>Число субъектов малого и среднего предпринимательства в расчете на 10 тыс. человек населения</w:t>
      </w:r>
      <w:r>
        <w:t xml:space="preserve"> </w:t>
      </w:r>
      <w:r w:rsidRPr="00F8665B">
        <w:t>на 01</w:t>
      </w:r>
      <w:r>
        <w:t xml:space="preserve"> января </w:t>
      </w:r>
      <w:r w:rsidRPr="00F8665B">
        <w:t>2020</w:t>
      </w:r>
      <w:r>
        <w:t xml:space="preserve"> года</w:t>
      </w:r>
      <w:r w:rsidRPr="00F8665B">
        <w:t xml:space="preserve"> составило 241,5 ед. В течение 2019 года вновь </w:t>
      </w:r>
      <w:r w:rsidRPr="00F8665B">
        <w:lastRenderedPageBreak/>
        <w:t>зарегистрировался 151 субъект малого и среднего бизнеса, прекратили свою деятельность 47 субъектов МСП.</w:t>
      </w:r>
    </w:p>
    <w:p w:rsidR="001727C9" w:rsidRPr="00F8665B" w:rsidRDefault="001727C9" w:rsidP="001727C9">
      <w:pPr>
        <w:pStyle w:val="ConsPlusNormal"/>
        <w:ind w:firstLine="567"/>
        <w:jc w:val="both"/>
        <w:rPr>
          <w:sz w:val="24"/>
          <w:szCs w:val="24"/>
        </w:rPr>
      </w:pPr>
      <w:r w:rsidRPr="00F8665B">
        <w:rPr>
          <w:sz w:val="24"/>
          <w:szCs w:val="24"/>
        </w:rPr>
        <w:t xml:space="preserve">Сложившаяся отраслевая структура на территории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w:t>
      </w:r>
    </w:p>
    <w:p w:rsidR="001727C9" w:rsidRDefault="001727C9" w:rsidP="001727C9">
      <w:pPr>
        <w:ind w:firstLine="539"/>
        <w:jc w:val="both"/>
        <w:rPr>
          <w:shd w:val="clear" w:color="auto" w:fill="FFFFFF"/>
        </w:rPr>
      </w:pPr>
    </w:p>
    <w:p w:rsidR="001727C9" w:rsidRDefault="001727C9" w:rsidP="001727C9">
      <w:pPr>
        <w:ind w:firstLine="567"/>
        <w:jc w:val="both"/>
        <w:rPr>
          <w:shd w:val="clear" w:color="auto" w:fill="FFFFFF"/>
        </w:rPr>
      </w:pPr>
      <w:r w:rsidRPr="00F8665B">
        <w:rPr>
          <w:shd w:val="clear" w:color="auto" w:fill="FFFFFF"/>
        </w:rPr>
        <w:t xml:space="preserve">Потребительский рынок </w:t>
      </w:r>
    </w:p>
    <w:p w:rsidR="001727C9" w:rsidRPr="00F8665B" w:rsidRDefault="001727C9" w:rsidP="001727C9">
      <w:pPr>
        <w:ind w:firstLine="567"/>
        <w:jc w:val="both"/>
        <w:rPr>
          <w:shd w:val="clear" w:color="auto" w:fill="FFFFFF"/>
        </w:rPr>
      </w:pPr>
    </w:p>
    <w:p w:rsidR="001727C9" w:rsidRPr="00F8665B" w:rsidRDefault="001727C9" w:rsidP="001727C9">
      <w:pPr>
        <w:ind w:firstLine="567"/>
        <w:jc w:val="both"/>
        <w:rPr>
          <w:color w:val="222222"/>
          <w:shd w:val="clear" w:color="auto" w:fill="FFFFFF"/>
        </w:rPr>
      </w:pPr>
      <w:r w:rsidRPr="00F8665B">
        <w:rPr>
          <w:shd w:val="clear" w:color="auto" w:fill="FFFFFF"/>
        </w:rPr>
        <w:t>Потребительский рынок,</w:t>
      </w:r>
      <w:r>
        <w:rPr>
          <w:shd w:val="clear" w:color="auto" w:fill="FFFFFF"/>
        </w:rPr>
        <w:t xml:space="preserve"> </w:t>
      </w:r>
      <w:r w:rsidRPr="00F8665B">
        <w:rPr>
          <w:shd w:val="clear" w:color="auto" w:fill="FFFFFF"/>
        </w:rPr>
        <w:t>функционирующий на территории муниципального района «Сосногорск»</w:t>
      </w:r>
      <w:r>
        <w:rPr>
          <w:shd w:val="clear" w:color="auto" w:fill="FFFFFF"/>
        </w:rPr>
        <w:t>,</w:t>
      </w:r>
      <w:r w:rsidRPr="00F8665B">
        <w:rPr>
          <w:shd w:val="clear" w:color="auto" w:fill="FFFFFF"/>
        </w:rPr>
        <w:t xml:space="preserve"> является одним из важнейших секторов экономики муниципального образования, основная задача которого заключается в максимальном удовлетворении потребностей населения в разнообразных товарах и услугах. </w:t>
      </w:r>
      <w:r w:rsidRPr="00F8665B">
        <w:t>В 2019 году осуществляют деятельность</w:t>
      </w:r>
      <w:r w:rsidRPr="00F8665B">
        <w:rPr>
          <w:color w:val="000000"/>
        </w:rPr>
        <w:t>:</w:t>
      </w:r>
    </w:p>
    <w:p w:rsidR="001727C9" w:rsidRPr="00F8665B" w:rsidRDefault="001727C9" w:rsidP="001727C9">
      <w:pPr>
        <w:ind w:firstLine="567"/>
        <w:jc w:val="both"/>
        <w:rPr>
          <w:color w:val="000000"/>
        </w:rPr>
      </w:pPr>
      <w:r w:rsidRPr="00F8665B">
        <w:rPr>
          <w:color w:val="000000"/>
        </w:rPr>
        <w:t>-  239 хозяйствующих субъектов, осуществляющих деятельность в сфере розничной торговли, в т.ч. – 37 малых предприятий (включая микро</w:t>
      </w:r>
      <w:r>
        <w:rPr>
          <w:color w:val="000000"/>
        </w:rPr>
        <w:t>предпрития</w:t>
      </w:r>
      <w:r w:rsidRPr="00F8665B">
        <w:rPr>
          <w:color w:val="000000"/>
        </w:rPr>
        <w:t>), 202</w:t>
      </w:r>
      <w:r>
        <w:rPr>
          <w:color w:val="000000"/>
        </w:rPr>
        <w:t xml:space="preserve"> -</w:t>
      </w:r>
      <w:r w:rsidRPr="00F8665B">
        <w:rPr>
          <w:color w:val="000000"/>
        </w:rPr>
        <w:t xml:space="preserve"> индивидуальные предприниматели; 32 – субъекта в сфере оптовой торговли (из них 15 малых предприятий, 17 индивидуальных предпринимателей); 45 – нестационарных торговых объектов.</w:t>
      </w:r>
    </w:p>
    <w:p w:rsidR="001727C9" w:rsidRPr="00F8665B" w:rsidRDefault="001727C9" w:rsidP="001727C9">
      <w:pPr>
        <w:ind w:firstLine="567"/>
        <w:jc w:val="both"/>
        <w:rPr>
          <w:color w:val="000000"/>
        </w:rPr>
      </w:pPr>
      <w:r w:rsidRPr="00F8665B">
        <w:rPr>
          <w:color w:val="000000"/>
        </w:rPr>
        <w:t>- 37 объектов общественного питания и 54 объекта бытового обслуживания (парикмахерские и салоны красоты, ритуальные услуги, ремонт и пошив швейных, меховых и кожаных изделий, услуги фотоателье, техническое обслуживание и ремонт транспортных средств и другие.</w:t>
      </w:r>
    </w:p>
    <w:p w:rsidR="001727C9" w:rsidRPr="00F8665B" w:rsidRDefault="001727C9" w:rsidP="001727C9">
      <w:pPr>
        <w:ind w:firstLine="567"/>
        <w:jc w:val="both"/>
      </w:pPr>
      <w:r w:rsidRPr="00F8665B">
        <w:rPr>
          <w:shd w:val="clear" w:color="auto" w:fill="FFFFFF"/>
        </w:rPr>
        <w:t xml:space="preserve">Приоритетным направлением развития инфраструктуры потребительского рынка, функционирующего на территории муниципального образования, по-прежнему остается организованная торговля. </w:t>
      </w:r>
      <w:r w:rsidRPr="00F8665B">
        <w:t xml:space="preserve">Оборот розничной торговли за </w:t>
      </w:r>
      <w:r>
        <w:t>2019</w:t>
      </w:r>
      <w:r w:rsidRPr="00F8665B">
        <w:t xml:space="preserve"> год составил 2707,4 млн. рублей, и возрос к уровню </w:t>
      </w:r>
      <w:r>
        <w:t>2018</w:t>
      </w:r>
      <w:r w:rsidRPr="00F8665B">
        <w:t xml:space="preserve"> года на 13,5 %.</w:t>
      </w:r>
    </w:p>
    <w:p w:rsidR="001727C9" w:rsidRPr="00F8665B" w:rsidRDefault="001727C9" w:rsidP="001727C9">
      <w:pPr>
        <w:pStyle w:val="af4"/>
        <w:spacing w:before="0" w:beforeAutospacing="0" w:after="0" w:afterAutospacing="0"/>
        <w:ind w:firstLine="567"/>
        <w:jc w:val="both"/>
      </w:pPr>
      <w:r w:rsidRPr="00F8665B">
        <w:t>Общая площадь торговых объектов составляет 34,6 тыс.кв.м, в том числе: 17,02 тыс.кв.м – площадь торговых объектов по продаже продовольственных товаров; 17,4 тыс.кв.м - площадь торговых объектов по продаже непродовольственных товаров.</w:t>
      </w:r>
    </w:p>
    <w:p w:rsidR="001727C9" w:rsidRPr="00F8665B" w:rsidRDefault="001727C9" w:rsidP="001727C9">
      <w:pPr>
        <w:pStyle w:val="ConsPlusNormal"/>
        <w:ind w:firstLine="567"/>
        <w:jc w:val="both"/>
        <w:rPr>
          <w:sz w:val="24"/>
          <w:szCs w:val="24"/>
        </w:rPr>
      </w:pPr>
      <w:r w:rsidRPr="00F8665B">
        <w:rPr>
          <w:sz w:val="24"/>
          <w:szCs w:val="24"/>
        </w:rPr>
        <w:t>Показатель обеспеченности населения муниципального района «Сосногорск» пло</w:t>
      </w:r>
      <w:r>
        <w:rPr>
          <w:sz w:val="24"/>
          <w:szCs w:val="24"/>
        </w:rPr>
        <w:t xml:space="preserve">щадью торговых объектов достиг </w:t>
      </w:r>
      <w:r w:rsidRPr="00F8665B">
        <w:rPr>
          <w:sz w:val="24"/>
          <w:szCs w:val="24"/>
        </w:rPr>
        <w:t>787,09 кв.м. в расчете на 1000 жителей.</w:t>
      </w:r>
    </w:p>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Инвестиции и строительство</w:t>
      </w:r>
    </w:p>
    <w:p w:rsidR="001727C9" w:rsidRDefault="001727C9" w:rsidP="001727C9">
      <w:pPr>
        <w:pStyle w:val="ConsPlusNormal"/>
        <w:ind w:firstLine="567"/>
        <w:jc w:val="both"/>
        <w:rPr>
          <w:sz w:val="24"/>
          <w:szCs w:val="24"/>
        </w:rPr>
      </w:pPr>
    </w:p>
    <w:p w:rsidR="001727C9" w:rsidRPr="00F8665B" w:rsidRDefault="001727C9" w:rsidP="001727C9">
      <w:pPr>
        <w:ind w:firstLine="567"/>
        <w:jc w:val="both"/>
        <w:rPr>
          <w:rFonts w:eastAsia="Calibri"/>
        </w:rPr>
      </w:pPr>
      <w:r w:rsidRPr="00F8665B">
        <w:rPr>
          <w:rFonts w:eastAsia="Calibri"/>
        </w:rPr>
        <w:t>На развитие экономики и социальной сферы Сосногорска предприятиями и организациями всех форм собственности в течение 2019 года направлено</w:t>
      </w:r>
      <w:r>
        <w:rPr>
          <w:rFonts w:eastAsia="Calibri"/>
        </w:rPr>
        <w:t xml:space="preserve"> </w:t>
      </w:r>
      <w:r>
        <w:t>6501,4</w:t>
      </w:r>
      <w:r w:rsidRPr="00F8665B">
        <w:rPr>
          <w:rFonts w:eastAsia="Calibri"/>
        </w:rPr>
        <w:t xml:space="preserve">млн. рублей. Рост объема инвестиций к уровню </w:t>
      </w:r>
      <w:r>
        <w:rPr>
          <w:rFonts w:eastAsia="Calibri"/>
        </w:rPr>
        <w:t>2018</w:t>
      </w:r>
      <w:r w:rsidRPr="00F8665B">
        <w:rPr>
          <w:rFonts w:eastAsia="Calibri"/>
        </w:rPr>
        <w:t xml:space="preserve"> года составил </w:t>
      </w:r>
      <w:r>
        <w:rPr>
          <w:rFonts w:eastAsia="Calibri"/>
        </w:rPr>
        <w:t>141,1</w:t>
      </w:r>
      <w:r w:rsidRPr="00F8665B">
        <w:rPr>
          <w:rFonts w:eastAsia="Calibri"/>
        </w:rPr>
        <w:t xml:space="preserve">%. </w:t>
      </w:r>
    </w:p>
    <w:p w:rsidR="001727C9" w:rsidRPr="00F8665B" w:rsidRDefault="001727C9" w:rsidP="001727C9">
      <w:pPr>
        <w:ind w:firstLine="567"/>
        <w:jc w:val="both"/>
        <w:rPr>
          <w:rFonts w:eastAsia="Calibri"/>
        </w:rPr>
      </w:pPr>
      <w:r w:rsidRPr="00F8665B">
        <w:rPr>
          <w:rFonts w:eastAsia="Calibri"/>
        </w:rPr>
        <w:t xml:space="preserve">Объем инвестиций в основной капитал в расчете на 1 жителя </w:t>
      </w:r>
      <w:r>
        <w:rPr>
          <w:rFonts w:eastAsia="Calibri"/>
        </w:rPr>
        <w:t xml:space="preserve">в 2019 году </w:t>
      </w:r>
      <w:r w:rsidRPr="00F8665B">
        <w:rPr>
          <w:rFonts w:eastAsia="Calibri"/>
        </w:rPr>
        <w:t xml:space="preserve">составил </w:t>
      </w:r>
      <w:r>
        <w:rPr>
          <w:rFonts w:eastAsia="Calibri"/>
        </w:rPr>
        <w:t>152,0</w:t>
      </w:r>
      <w:r w:rsidRPr="00F8665B">
        <w:rPr>
          <w:rFonts w:eastAsia="Calibri"/>
        </w:rPr>
        <w:t xml:space="preserve"> тыс. рублей, что превышает обще</w:t>
      </w:r>
      <w:r>
        <w:rPr>
          <w:rFonts w:eastAsia="Calibri"/>
        </w:rPr>
        <w:t>республиканский уровень на 9,4</w:t>
      </w:r>
      <w:r w:rsidRPr="00F8665B">
        <w:rPr>
          <w:rFonts w:eastAsia="Calibri"/>
        </w:rPr>
        <w:t>%.</w:t>
      </w:r>
    </w:p>
    <w:p w:rsidR="001727C9" w:rsidRPr="00F8665B" w:rsidRDefault="001727C9" w:rsidP="001727C9">
      <w:pPr>
        <w:ind w:firstLine="567"/>
        <w:jc w:val="both"/>
      </w:pPr>
      <w:r w:rsidRPr="00F8665B">
        <w:rPr>
          <w:rFonts w:eastAsia="Calibri"/>
        </w:rPr>
        <w:t xml:space="preserve">Высокий уровень объема инвестиций сложился за счет таких инвестиционных проектов, как </w:t>
      </w:r>
      <w:r w:rsidRPr="00F8665B">
        <w:t xml:space="preserve">строительство объекта КС-9 «Малоперанская» КЦ-2 в составе стройки «СМГ Бованенково - Ухта», реконструкция вокзального комплекса </w:t>
      </w:r>
      <w:r>
        <w:t>«</w:t>
      </w:r>
      <w:r w:rsidRPr="00F8665B">
        <w:t>Сосногорск</w:t>
      </w:r>
      <w:r>
        <w:t>»</w:t>
      </w:r>
      <w:r w:rsidRPr="00F8665B">
        <w:t xml:space="preserve">, строительство </w:t>
      </w:r>
      <w:r>
        <w:t>т</w:t>
      </w:r>
      <w:r w:rsidRPr="00F8665B">
        <w:t>епличного комплекса «Сосногорский».</w:t>
      </w:r>
    </w:p>
    <w:p w:rsidR="001727C9" w:rsidRPr="00F8665B" w:rsidRDefault="001727C9" w:rsidP="001727C9">
      <w:pPr>
        <w:ind w:firstLine="567"/>
        <w:jc w:val="both"/>
        <w:rPr>
          <w:rFonts w:eastAsia="Calibri"/>
        </w:rPr>
      </w:pPr>
      <w:r w:rsidRPr="00F8665B">
        <w:rPr>
          <w:rFonts w:eastAsia="Calibri"/>
        </w:rPr>
        <w:t xml:space="preserve">Организациями в течение 2019 года выполнен объем работ по договорам строительного подряда на </w:t>
      </w:r>
      <w:r>
        <w:rPr>
          <w:rFonts w:eastAsia="Calibri"/>
        </w:rPr>
        <w:t xml:space="preserve">сумму </w:t>
      </w:r>
      <w:r w:rsidRPr="00F8665B">
        <w:rPr>
          <w:rFonts w:eastAsia="Calibri"/>
        </w:rPr>
        <w:t>386,7 млн. рублей.</w:t>
      </w:r>
    </w:p>
    <w:p w:rsidR="001727C9" w:rsidRDefault="001727C9" w:rsidP="001727C9">
      <w:pPr>
        <w:ind w:firstLine="567"/>
        <w:jc w:val="both"/>
        <w:rPr>
          <w:rFonts w:eastAsia="Calibri"/>
        </w:rPr>
      </w:pPr>
      <w:r w:rsidRPr="00F8665B">
        <w:rPr>
          <w:rFonts w:eastAsia="Calibri"/>
        </w:rPr>
        <w:t xml:space="preserve">Всего </w:t>
      </w:r>
      <w:r>
        <w:rPr>
          <w:rFonts w:eastAsia="Calibri"/>
        </w:rPr>
        <w:t>в 2019 году</w:t>
      </w:r>
      <w:r w:rsidRPr="00F8665B">
        <w:rPr>
          <w:rFonts w:eastAsia="Calibri"/>
        </w:rPr>
        <w:t xml:space="preserve"> введено в действие </w:t>
      </w:r>
      <w:r w:rsidRPr="00677267">
        <w:rPr>
          <w:rFonts w:eastAsia="Calibri"/>
        </w:rPr>
        <w:t>3337 м</w:t>
      </w:r>
      <w:r w:rsidRPr="00677267">
        <w:rPr>
          <w:rFonts w:eastAsia="Calibri"/>
          <w:vertAlign w:val="superscript"/>
        </w:rPr>
        <w:t>2</w:t>
      </w:r>
      <w:r w:rsidRPr="00F8665B">
        <w:rPr>
          <w:rFonts w:eastAsia="Calibri"/>
        </w:rPr>
        <w:t xml:space="preserve"> о</w:t>
      </w:r>
      <w:r>
        <w:rPr>
          <w:rFonts w:eastAsia="Calibri"/>
        </w:rPr>
        <w:t>бщей площади жилых домов (103,6</w:t>
      </w:r>
      <w:r w:rsidRPr="00F8665B">
        <w:rPr>
          <w:rFonts w:eastAsia="Calibri"/>
        </w:rPr>
        <w:t xml:space="preserve">% к соответствующему периоду </w:t>
      </w:r>
      <w:r>
        <w:rPr>
          <w:rFonts w:eastAsia="Calibri"/>
        </w:rPr>
        <w:t>2018</w:t>
      </w:r>
      <w:r w:rsidRPr="00F8665B">
        <w:rPr>
          <w:rFonts w:eastAsia="Calibri"/>
        </w:rPr>
        <w:t xml:space="preserve"> года), все жилые дома построены населением.</w:t>
      </w:r>
    </w:p>
    <w:p w:rsidR="001727C9" w:rsidRDefault="001727C9" w:rsidP="001727C9">
      <w:pPr>
        <w:ind w:firstLine="567"/>
        <w:jc w:val="right"/>
        <w:rPr>
          <w:rFonts w:eastAsia="Calibri"/>
        </w:rPr>
      </w:pPr>
    </w:p>
    <w:p w:rsidR="001727C9" w:rsidRDefault="001727C9" w:rsidP="001727C9">
      <w:pPr>
        <w:ind w:firstLine="567"/>
        <w:jc w:val="right"/>
        <w:rPr>
          <w:rFonts w:eastAsia="Calibri"/>
        </w:rPr>
      </w:pPr>
    </w:p>
    <w:p w:rsidR="001727C9" w:rsidRDefault="001727C9" w:rsidP="001727C9">
      <w:pPr>
        <w:ind w:firstLine="567"/>
        <w:jc w:val="right"/>
        <w:rPr>
          <w:rFonts w:eastAsia="Calibri"/>
        </w:rPr>
      </w:pPr>
    </w:p>
    <w:p w:rsidR="001727C9" w:rsidRDefault="001727C9" w:rsidP="001727C9">
      <w:pPr>
        <w:ind w:firstLine="567"/>
        <w:jc w:val="right"/>
        <w:rPr>
          <w:rFonts w:eastAsia="Calibri"/>
        </w:rPr>
      </w:pPr>
    </w:p>
    <w:p w:rsidR="001727C9" w:rsidRDefault="001727C9" w:rsidP="001727C9">
      <w:pPr>
        <w:ind w:firstLine="567"/>
        <w:jc w:val="right"/>
        <w:rPr>
          <w:rFonts w:eastAsia="Calibri"/>
        </w:rPr>
      </w:pPr>
      <w:r>
        <w:rPr>
          <w:rFonts w:eastAsia="Calibri"/>
        </w:rPr>
        <w:lastRenderedPageBreak/>
        <w:t>Таблица 5</w:t>
      </w:r>
    </w:p>
    <w:p w:rsidR="001727C9" w:rsidRDefault="001727C9" w:rsidP="001727C9">
      <w:pPr>
        <w:ind w:firstLine="567"/>
        <w:jc w:val="center"/>
        <w:rPr>
          <w:rFonts w:eastAsia="Calibri"/>
        </w:rPr>
      </w:pPr>
      <w:r>
        <w:rPr>
          <w:rFonts w:eastAsia="Calibri"/>
        </w:rPr>
        <w:t>О</w:t>
      </w:r>
      <w:r w:rsidRPr="00804E67">
        <w:rPr>
          <w:rFonts w:eastAsia="Calibri"/>
        </w:rPr>
        <w:t xml:space="preserve">сновные </w:t>
      </w:r>
      <w:r>
        <w:rPr>
          <w:rFonts w:eastAsia="Calibri"/>
        </w:rPr>
        <w:t>проекты</w:t>
      </w:r>
      <w:r w:rsidRPr="00804E67">
        <w:rPr>
          <w:rFonts w:eastAsia="Calibri"/>
        </w:rPr>
        <w:t xml:space="preserve">, </w:t>
      </w:r>
      <w:r>
        <w:rPr>
          <w:rFonts w:eastAsia="Calibri"/>
        </w:rPr>
        <w:t xml:space="preserve">реализованные </w:t>
      </w:r>
      <w:r w:rsidRPr="00804E67">
        <w:rPr>
          <w:rFonts w:eastAsia="Calibri"/>
        </w:rPr>
        <w:t>на территории района за период 2015-2018 гг.</w:t>
      </w:r>
    </w:p>
    <w:p w:rsidR="001727C9" w:rsidRPr="00804E67" w:rsidRDefault="001727C9" w:rsidP="001727C9">
      <w:pPr>
        <w:ind w:firstLine="567"/>
        <w:jc w:val="right"/>
        <w:rPr>
          <w:rFonts w:eastAsia="Calibri"/>
        </w:rPr>
      </w:pPr>
    </w:p>
    <w:tbl>
      <w:tblPr>
        <w:tblStyle w:val="a8"/>
        <w:tblW w:w="0" w:type="auto"/>
        <w:tblInd w:w="108" w:type="dxa"/>
        <w:tblLook w:val="04A0"/>
      </w:tblPr>
      <w:tblGrid>
        <w:gridCol w:w="1456"/>
        <w:gridCol w:w="7864"/>
      </w:tblGrid>
      <w:tr w:rsidR="001727C9" w:rsidRPr="00804E67" w:rsidTr="00521E37">
        <w:trPr>
          <w:trHeight w:val="225"/>
        </w:trPr>
        <w:tc>
          <w:tcPr>
            <w:tcW w:w="1456" w:type="dxa"/>
          </w:tcPr>
          <w:p w:rsidR="001727C9" w:rsidRPr="00804E67" w:rsidRDefault="001727C9" w:rsidP="00521E37">
            <w:pPr>
              <w:jc w:val="center"/>
              <w:rPr>
                <w:rFonts w:eastAsia="Calibri"/>
              </w:rPr>
            </w:pPr>
            <w:r w:rsidRPr="00804E67">
              <w:rPr>
                <w:rFonts w:eastAsia="Calibri"/>
              </w:rPr>
              <w:t>Год постройки</w:t>
            </w:r>
          </w:p>
        </w:tc>
        <w:tc>
          <w:tcPr>
            <w:tcW w:w="7864" w:type="dxa"/>
          </w:tcPr>
          <w:p w:rsidR="001727C9" w:rsidRPr="00804E67" w:rsidRDefault="001727C9" w:rsidP="00521E37">
            <w:pPr>
              <w:jc w:val="center"/>
              <w:rPr>
                <w:rFonts w:eastAsia="Calibri"/>
              </w:rPr>
            </w:pPr>
            <w:r w:rsidRPr="00804E67">
              <w:rPr>
                <w:rFonts w:eastAsia="Calibri"/>
              </w:rPr>
              <w:t>Наименование объекта</w:t>
            </w:r>
          </w:p>
        </w:tc>
      </w:tr>
      <w:tr w:rsidR="001727C9" w:rsidRPr="00804E67" w:rsidTr="00521E37">
        <w:trPr>
          <w:trHeight w:val="600"/>
        </w:trPr>
        <w:tc>
          <w:tcPr>
            <w:tcW w:w="1456" w:type="dxa"/>
          </w:tcPr>
          <w:p w:rsidR="001727C9" w:rsidRPr="00804E67" w:rsidRDefault="001727C9" w:rsidP="00521E37">
            <w:pPr>
              <w:jc w:val="center"/>
              <w:rPr>
                <w:rFonts w:eastAsia="Calibri"/>
              </w:rPr>
            </w:pPr>
            <w:r w:rsidRPr="00804E67">
              <w:rPr>
                <w:rFonts w:eastAsia="Calibri"/>
              </w:rPr>
              <w:t>2015</w:t>
            </w:r>
          </w:p>
        </w:tc>
        <w:tc>
          <w:tcPr>
            <w:tcW w:w="7864" w:type="dxa"/>
          </w:tcPr>
          <w:p w:rsidR="001727C9" w:rsidRPr="00804E67" w:rsidRDefault="001727C9" w:rsidP="00521E37">
            <w:pPr>
              <w:jc w:val="both"/>
              <w:rPr>
                <w:rFonts w:eastAsia="Calibri"/>
              </w:rPr>
            </w:pPr>
            <w:r w:rsidRPr="00804E67">
              <w:rPr>
                <w:rFonts w:eastAsia="Calibri"/>
              </w:rPr>
              <w:t>Обустройство городского лесопарка, расположенного между улицами Горького и 65 лет Победы в г. Сосногорске, РК (семейный парк «Югыд Лун»)</w:t>
            </w:r>
          </w:p>
        </w:tc>
      </w:tr>
      <w:tr w:rsidR="001727C9" w:rsidRPr="00804E67" w:rsidTr="00521E37">
        <w:tc>
          <w:tcPr>
            <w:tcW w:w="1456" w:type="dxa"/>
          </w:tcPr>
          <w:p w:rsidR="001727C9" w:rsidRPr="00804E67" w:rsidRDefault="001727C9" w:rsidP="00521E37">
            <w:pPr>
              <w:jc w:val="center"/>
              <w:rPr>
                <w:rFonts w:eastAsia="Calibri"/>
              </w:rPr>
            </w:pPr>
            <w:r w:rsidRPr="00804E67">
              <w:rPr>
                <w:rFonts w:eastAsia="Calibri"/>
              </w:rPr>
              <w:t>2015</w:t>
            </w:r>
          </w:p>
        </w:tc>
        <w:tc>
          <w:tcPr>
            <w:tcW w:w="7864" w:type="dxa"/>
          </w:tcPr>
          <w:p w:rsidR="001727C9" w:rsidRPr="00804E67" w:rsidRDefault="001727C9" w:rsidP="00521E37">
            <w:pPr>
              <w:jc w:val="both"/>
              <w:rPr>
                <w:rFonts w:eastAsia="Calibri"/>
              </w:rPr>
            </w:pPr>
            <w:r w:rsidRPr="00804E67">
              <w:rPr>
                <w:rFonts w:eastAsia="Calibri"/>
              </w:rPr>
              <w:t>Строительство объекта «Лыжная база на 20 учащихся в г. Сосногорске»</w:t>
            </w:r>
          </w:p>
        </w:tc>
      </w:tr>
      <w:tr w:rsidR="001727C9" w:rsidRPr="00804E67" w:rsidTr="00521E37">
        <w:tc>
          <w:tcPr>
            <w:tcW w:w="1456" w:type="dxa"/>
          </w:tcPr>
          <w:p w:rsidR="001727C9" w:rsidRPr="00804E67" w:rsidRDefault="001727C9" w:rsidP="00521E37">
            <w:pPr>
              <w:jc w:val="center"/>
              <w:rPr>
                <w:rFonts w:eastAsia="Calibri"/>
              </w:rPr>
            </w:pPr>
            <w:r w:rsidRPr="00804E67">
              <w:rPr>
                <w:rFonts w:eastAsia="Calibri"/>
              </w:rPr>
              <w:t>2015-2016</w:t>
            </w:r>
          </w:p>
        </w:tc>
        <w:tc>
          <w:tcPr>
            <w:tcW w:w="7864" w:type="dxa"/>
          </w:tcPr>
          <w:p w:rsidR="001727C9" w:rsidRPr="00804E67" w:rsidRDefault="001727C9" w:rsidP="00521E37">
            <w:pPr>
              <w:spacing w:before="100" w:beforeAutospacing="1" w:afterAutospacing="1"/>
              <w:jc w:val="both"/>
              <w:rPr>
                <w:rFonts w:eastAsia="Calibri"/>
              </w:rPr>
            </w:pPr>
            <w:r w:rsidRPr="00804E67">
              <w:rPr>
                <w:rFonts w:eastAsia="Calibri"/>
              </w:rPr>
              <w:t>Капитальный ремонт МАУ ГДК «Горизонт» по ул. Ленина, д.19 в г. Сосногорске</w:t>
            </w:r>
          </w:p>
        </w:tc>
      </w:tr>
      <w:tr w:rsidR="001727C9" w:rsidRPr="00804E67" w:rsidTr="00521E37">
        <w:tc>
          <w:tcPr>
            <w:tcW w:w="1456" w:type="dxa"/>
          </w:tcPr>
          <w:p w:rsidR="001727C9" w:rsidRPr="00804E67" w:rsidRDefault="001727C9" w:rsidP="00521E37">
            <w:pPr>
              <w:jc w:val="center"/>
              <w:rPr>
                <w:rFonts w:eastAsia="Calibri"/>
              </w:rPr>
            </w:pPr>
            <w:r w:rsidRPr="00804E67">
              <w:rPr>
                <w:rFonts w:eastAsia="Calibri"/>
              </w:rPr>
              <w:t>2015-2016</w:t>
            </w:r>
          </w:p>
        </w:tc>
        <w:tc>
          <w:tcPr>
            <w:tcW w:w="7864" w:type="dxa"/>
          </w:tcPr>
          <w:p w:rsidR="001727C9" w:rsidRPr="00804E67" w:rsidRDefault="001727C9" w:rsidP="00521E37">
            <w:pPr>
              <w:pStyle w:val="1"/>
              <w:rPr>
                <w:rFonts w:eastAsia="Calibri"/>
                <w:sz w:val="24"/>
                <w:szCs w:val="24"/>
              </w:rPr>
            </w:pPr>
            <w:r w:rsidRPr="00804E67">
              <w:rPr>
                <w:rFonts w:eastAsia="Calibri"/>
                <w:sz w:val="24"/>
                <w:szCs w:val="24"/>
              </w:rPr>
              <w:t>Строительство многоквартирного жилого дома по ул. Гоголя вг. Сосногорске»</w:t>
            </w:r>
          </w:p>
        </w:tc>
      </w:tr>
      <w:tr w:rsidR="001727C9" w:rsidRPr="00804E67" w:rsidTr="00521E37">
        <w:tc>
          <w:tcPr>
            <w:tcW w:w="1456" w:type="dxa"/>
          </w:tcPr>
          <w:p w:rsidR="001727C9" w:rsidRPr="00804E67" w:rsidRDefault="001727C9" w:rsidP="00521E37">
            <w:pPr>
              <w:jc w:val="center"/>
              <w:rPr>
                <w:rFonts w:eastAsia="Calibri"/>
              </w:rPr>
            </w:pPr>
            <w:r w:rsidRPr="00804E67">
              <w:rPr>
                <w:rFonts w:eastAsia="Calibri"/>
              </w:rPr>
              <w:t>2016</w:t>
            </w:r>
          </w:p>
        </w:tc>
        <w:tc>
          <w:tcPr>
            <w:tcW w:w="7864" w:type="dxa"/>
          </w:tcPr>
          <w:p w:rsidR="001727C9" w:rsidRPr="00804E67" w:rsidRDefault="001727C9" w:rsidP="00521E37">
            <w:pPr>
              <w:jc w:val="both"/>
              <w:rPr>
                <w:rFonts w:eastAsia="Calibri"/>
              </w:rPr>
            </w:pPr>
            <w:r w:rsidRPr="00804E67">
              <w:rPr>
                <w:rFonts w:eastAsia="Calibri"/>
                <w:lang w:eastAsia="en-US"/>
              </w:rPr>
              <w:t>Обустройство территории по ул. 95 лет Республике Коми от ул. Горького до ул. 65 лет Победы в г. Сосногорске (автодорога)</w:t>
            </w:r>
          </w:p>
        </w:tc>
      </w:tr>
      <w:tr w:rsidR="001727C9" w:rsidRPr="00804E67" w:rsidTr="00521E37">
        <w:tc>
          <w:tcPr>
            <w:tcW w:w="1456" w:type="dxa"/>
          </w:tcPr>
          <w:p w:rsidR="001727C9" w:rsidRPr="00804E67" w:rsidRDefault="001727C9" w:rsidP="00521E37">
            <w:pPr>
              <w:jc w:val="center"/>
              <w:rPr>
                <w:rFonts w:eastAsia="Calibri"/>
              </w:rPr>
            </w:pPr>
            <w:r w:rsidRPr="00804E67">
              <w:rPr>
                <w:rFonts w:eastAsia="Calibri"/>
              </w:rPr>
              <w:t>2018</w:t>
            </w:r>
          </w:p>
        </w:tc>
        <w:tc>
          <w:tcPr>
            <w:tcW w:w="7864" w:type="dxa"/>
          </w:tcPr>
          <w:p w:rsidR="001727C9" w:rsidRPr="00804E67" w:rsidRDefault="001727C9" w:rsidP="00521E37">
            <w:pPr>
              <w:jc w:val="both"/>
              <w:rPr>
                <w:rFonts w:eastAsia="Calibri"/>
                <w:lang w:eastAsia="en-US"/>
              </w:rPr>
            </w:pPr>
            <w:r w:rsidRPr="00804E67">
              <w:rPr>
                <w:rFonts w:eastAsia="Calibri"/>
              </w:rPr>
              <w:t>Капитальный ремонт автомобильной дороги «Подъезд к Сосногорской центральной районной больнице г. Сосногорска»</w:t>
            </w:r>
          </w:p>
        </w:tc>
      </w:tr>
    </w:tbl>
    <w:p w:rsidR="001727C9" w:rsidRDefault="001727C9" w:rsidP="001727C9">
      <w:pPr>
        <w:ind w:firstLine="567"/>
        <w:jc w:val="both"/>
        <w:rPr>
          <w:rFonts w:eastAsia="Calibri"/>
        </w:rPr>
      </w:pPr>
    </w:p>
    <w:p w:rsidR="001727C9" w:rsidRDefault="001727C9" w:rsidP="001727C9">
      <w:pPr>
        <w:pStyle w:val="ConsPlusNormal"/>
        <w:ind w:firstLine="567"/>
        <w:jc w:val="both"/>
        <w:rPr>
          <w:sz w:val="24"/>
          <w:szCs w:val="24"/>
        </w:rPr>
      </w:pPr>
      <w:r>
        <w:rPr>
          <w:sz w:val="24"/>
          <w:szCs w:val="24"/>
        </w:rPr>
        <w:t>Демографическая ситуация</w:t>
      </w:r>
    </w:p>
    <w:p w:rsidR="001727C9" w:rsidRPr="00F8665B" w:rsidRDefault="001727C9" w:rsidP="001727C9">
      <w:pPr>
        <w:pStyle w:val="ConsPlusNormal"/>
        <w:ind w:firstLine="567"/>
        <w:jc w:val="both"/>
        <w:rPr>
          <w:sz w:val="24"/>
          <w:szCs w:val="24"/>
        </w:rPr>
      </w:pPr>
    </w:p>
    <w:p w:rsidR="001727C9" w:rsidRPr="00F8665B" w:rsidRDefault="001727C9" w:rsidP="001727C9">
      <w:pPr>
        <w:shd w:val="clear" w:color="auto" w:fill="FFFFFF" w:themeFill="background1"/>
        <w:ind w:firstLine="567"/>
        <w:jc w:val="both"/>
        <w:rPr>
          <w:i/>
        </w:rPr>
      </w:pPr>
      <w:r w:rsidRPr="00F8665B">
        <w:rPr>
          <w:iCs/>
        </w:rPr>
        <w:t xml:space="preserve">Среднегодовая численность постоянного населения </w:t>
      </w:r>
      <w:r>
        <w:rPr>
          <w:iCs/>
        </w:rPr>
        <w:t xml:space="preserve">в 2019 году </w:t>
      </w:r>
      <w:r w:rsidRPr="00F8665B">
        <w:rPr>
          <w:iCs/>
        </w:rPr>
        <w:t>уменьшилась по сравнению с 2018 годом и составила 42 780 человек (2018 – 43222 человек).</w:t>
      </w:r>
    </w:p>
    <w:p w:rsidR="001727C9" w:rsidRPr="00F8665B" w:rsidRDefault="001727C9" w:rsidP="001727C9">
      <w:pPr>
        <w:shd w:val="clear" w:color="auto" w:fill="FFFFFF" w:themeFill="background1"/>
        <w:ind w:firstLine="567"/>
        <w:jc w:val="both"/>
        <w:rPr>
          <w:color w:val="000000"/>
        </w:rPr>
      </w:pPr>
      <w:r w:rsidRPr="00F8665B">
        <w:rPr>
          <w:color w:val="000000"/>
        </w:rPr>
        <w:t>Демографическая ситуация</w:t>
      </w:r>
      <w:r>
        <w:rPr>
          <w:color w:val="000000"/>
        </w:rPr>
        <w:t>,</w:t>
      </w:r>
      <w:r w:rsidRPr="00F8665B">
        <w:rPr>
          <w:color w:val="000000"/>
        </w:rPr>
        <w:t xml:space="preserve"> по предварительным данным</w:t>
      </w:r>
      <w:r>
        <w:rPr>
          <w:color w:val="000000"/>
        </w:rPr>
        <w:t>,</w:t>
      </w:r>
      <w:r w:rsidRPr="00F8665B">
        <w:rPr>
          <w:color w:val="000000"/>
        </w:rPr>
        <w:t xml:space="preserve"> по сравнению с аналогичным периодом 2018 года</w:t>
      </w:r>
      <w:r>
        <w:rPr>
          <w:color w:val="000000"/>
        </w:rPr>
        <w:t>,</w:t>
      </w:r>
      <w:r w:rsidRPr="00F8665B">
        <w:rPr>
          <w:color w:val="000000"/>
        </w:rPr>
        <w:t xml:space="preserve"> характеризуется снижением рождаемости и увеличением смертности населения. Число умерших превысило число родившихся на 209 человек.</w:t>
      </w:r>
    </w:p>
    <w:p w:rsidR="001727C9" w:rsidRPr="00906875" w:rsidRDefault="001727C9" w:rsidP="001727C9">
      <w:pPr>
        <w:shd w:val="clear" w:color="auto" w:fill="FFFFFF" w:themeFill="background1"/>
        <w:ind w:firstLine="567"/>
        <w:jc w:val="both"/>
      </w:pPr>
      <w:r w:rsidRPr="00F8665B">
        <w:t>Миграционн</w:t>
      </w:r>
      <w:r>
        <w:t>ый отток за 2019 год составил 90</w:t>
      </w:r>
      <w:r w:rsidRPr="00F8665B">
        <w:t xml:space="preserve"> человек и сократился по сравнению с 2018 годом на </w:t>
      </w:r>
      <w:r>
        <w:t>344</w:t>
      </w:r>
      <w:r w:rsidRPr="00F8665B">
        <w:t xml:space="preserve"> человек</w:t>
      </w:r>
      <w:r>
        <w:t>а</w:t>
      </w:r>
      <w:r w:rsidRPr="00F8665B">
        <w:t>.</w:t>
      </w:r>
    </w:p>
    <w:p w:rsidR="001727C9" w:rsidRDefault="001727C9" w:rsidP="001727C9">
      <w:pPr>
        <w:pStyle w:val="a3"/>
        <w:jc w:val="right"/>
        <w:rPr>
          <w:sz w:val="24"/>
          <w:szCs w:val="24"/>
        </w:rPr>
      </w:pPr>
    </w:p>
    <w:p w:rsidR="001727C9" w:rsidRDefault="001727C9" w:rsidP="001727C9">
      <w:pPr>
        <w:pStyle w:val="a3"/>
        <w:jc w:val="right"/>
        <w:rPr>
          <w:sz w:val="24"/>
          <w:szCs w:val="24"/>
        </w:rPr>
      </w:pPr>
      <w:r>
        <w:rPr>
          <w:sz w:val="24"/>
          <w:szCs w:val="24"/>
        </w:rPr>
        <w:t>Таблица 6</w:t>
      </w:r>
    </w:p>
    <w:p w:rsidR="001727C9" w:rsidRDefault="001727C9" w:rsidP="001727C9">
      <w:pPr>
        <w:pStyle w:val="a3"/>
        <w:jc w:val="center"/>
        <w:rPr>
          <w:sz w:val="24"/>
          <w:szCs w:val="24"/>
        </w:rPr>
      </w:pPr>
      <w:r>
        <w:rPr>
          <w:sz w:val="24"/>
          <w:szCs w:val="24"/>
        </w:rPr>
        <w:t xml:space="preserve">Показатели, характеризующие демографическую ситуацию </w:t>
      </w:r>
    </w:p>
    <w:p w:rsidR="001727C9" w:rsidRDefault="001727C9" w:rsidP="001727C9">
      <w:pPr>
        <w:pStyle w:val="a3"/>
        <w:jc w:val="center"/>
        <w:rPr>
          <w:sz w:val="24"/>
          <w:szCs w:val="24"/>
        </w:rPr>
      </w:pPr>
      <w:r>
        <w:rPr>
          <w:sz w:val="24"/>
          <w:szCs w:val="24"/>
        </w:rPr>
        <w:t>в муниципальном районе «Сосногорск»</w:t>
      </w:r>
    </w:p>
    <w:p w:rsidR="001727C9" w:rsidRPr="00F8665B" w:rsidRDefault="001727C9" w:rsidP="001727C9">
      <w:pPr>
        <w:pStyle w:val="a3"/>
        <w:jc w:val="right"/>
        <w:rPr>
          <w:sz w:val="24"/>
          <w:szCs w:val="24"/>
        </w:rPr>
      </w:pPr>
    </w:p>
    <w:tbl>
      <w:tblPr>
        <w:tblStyle w:val="a8"/>
        <w:tblW w:w="0" w:type="auto"/>
        <w:jc w:val="center"/>
        <w:tblLayout w:type="fixed"/>
        <w:tblLook w:val="04A0"/>
      </w:tblPr>
      <w:tblGrid>
        <w:gridCol w:w="4531"/>
        <w:gridCol w:w="1491"/>
        <w:gridCol w:w="1492"/>
        <w:gridCol w:w="1665"/>
      </w:tblGrid>
      <w:tr w:rsidR="001727C9" w:rsidRPr="00F8665B" w:rsidTr="00521E37">
        <w:trPr>
          <w:trHeight w:val="298"/>
          <w:jc w:val="center"/>
        </w:trPr>
        <w:tc>
          <w:tcPr>
            <w:tcW w:w="4531" w:type="dxa"/>
          </w:tcPr>
          <w:p w:rsidR="001727C9" w:rsidRPr="00F8665B" w:rsidRDefault="001727C9" w:rsidP="00521E37">
            <w:pPr>
              <w:shd w:val="clear" w:color="auto" w:fill="FFFFFF" w:themeFill="background1"/>
            </w:pPr>
            <w:r w:rsidRPr="00F8665B">
              <w:t>Наименование показателя</w:t>
            </w:r>
          </w:p>
        </w:tc>
        <w:tc>
          <w:tcPr>
            <w:tcW w:w="1491" w:type="dxa"/>
          </w:tcPr>
          <w:p w:rsidR="001727C9" w:rsidRPr="00F8665B" w:rsidRDefault="001727C9" w:rsidP="00521E37">
            <w:pPr>
              <w:shd w:val="clear" w:color="auto" w:fill="FFFFFF" w:themeFill="background1"/>
              <w:jc w:val="center"/>
            </w:pPr>
            <w:r w:rsidRPr="00F8665B">
              <w:t>2018 год</w:t>
            </w:r>
          </w:p>
        </w:tc>
        <w:tc>
          <w:tcPr>
            <w:tcW w:w="1492" w:type="dxa"/>
          </w:tcPr>
          <w:p w:rsidR="001727C9" w:rsidRPr="00F8665B" w:rsidRDefault="001727C9" w:rsidP="00521E37">
            <w:pPr>
              <w:shd w:val="clear" w:color="auto" w:fill="FFFFFF" w:themeFill="background1"/>
              <w:jc w:val="center"/>
            </w:pPr>
            <w:r w:rsidRPr="00F8665B">
              <w:t>2019 год</w:t>
            </w:r>
          </w:p>
        </w:tc>
        <w:tc>
          <w:tcPr>
            <w:tcW w:w="1665" w:type="dxa"/>
          </w:tcPr>
          <w:p w:rsidR="001727C9" w:rsidRPr="00F8665B" w:rsidRDefault="001727C9" w:rsidP="00521E37">
            <w:pPr>
              <w:shd w:val="clear" w:color="auto" w:fill="FFFFFF" w:themeFill="background1"/>
              <w:jc w:val="center"/>
            </w:pPr>
            <w:r w:rsidRPr="00F8665B">
              <w:t>Изменения</w:t>
            </w:r>
          </w:p>
        </w:tc>
      </w:tr>
      <w:tr w:rsidR="001727C9" w:rsidRPr="00F8665B" w:rsidTr="00521E37">
        <w:trPr>
          <w:jc w:val="center"/>
        </w:trPr>
        <w:tc>
          <w:tcPr>
            <w:tcW w:w="4531" w:type="dxa"/>
          </w:tcPr>
          <w:p w:rsidR="001727C9" w:rsidRPr="00F8665B" w:rsidRDefault="001727C9" w:rsidP="00521E37">
            <w:pPr>
              <w:shd w:val="clear" w:color="auto" w:fill="FFFFFF" w:themeFill="background1"/>
            </w:pPr>
            <w:r w:rsidRPr="00F8665B">
              <w:t>Родилось, чел.</w:t>
            </w:r>
          </w:p>
        </w:tc>
        <w:tc>
          <w:tcPr>
            <w:tcW w:w="1491" w:type="dxa"/>
          </w:tcPr>
          <w:p w:rsidR="001727C9" w:rsidRPr="00F8665B" w:rsidRDefault="001727C9" w:rsidP="00521E37">
            <w:pPr>
              <w:shd w:val="clear" w:color="auto" w:fill="FFFFFF" w:themeFill="background1"/>
              <w:jc w:val="center"/>
            </w:pPr>
            <w:r w:rsidRPr="00F8665B">
              <w:t>399</w:t>
            </w:r>
          </w:p>
        </w:tc>
        <w:tc>
          <w:tcPr>
            <w:tcW w:w="1492" w:type="dxa"/>
          </w:tcPr>
          <w:p w:rsidR="001727C9" w:rsidRPr="00F8665B" w:rsidRDefault="001727C9" w:rsidP="00521E37">
            <w:pPr>
              <w:shd w:val="clear" w:color="auto" w:fill="FFFFFF" w:themeFill="background1"/>
              <w:jc w:val="center"/>
            </w:pPr>
            <w:r>
              <w:t>349</w:t>
            </w:r>
          </w:p>
        </w:tc>
        <w:tc>
          <w:tcPr>
            <w:tcW w:w="1665" w:type="dxa"/>
          </w:tcPr>
          <w:p w:rsidR="001727C9" w:rsidRPr="00F8665B" w:rsidRDefault="001727C9" w:rsidP="00521E37">
            <w:pPr>
              <w:shd w:val="clear" w:color="auto" w:fill="FFFFFF" w:themeFill="background1"/>
              <w:jc w:val="center"/>
            </w:pPr>
            <w:r>
              <w:t>-50</w:t>
            </w:r>
          </w:p>
        </w:tc>
      </w:tr>
      <w:tr w:rsidR="001727C9" w:rsidRPr="00F8665B" w:rsidTr="00521E37">
        <w:trPr>
          <w:jc w:val="center"/>
        </w:trPr>
        <w:tc>
          <w:tcPr>
            <w:tcW w:w="4531" w:type="dxa"/>
          </w:tcPr>
          <w:p w:rsidR="001727C9" w:rsidRPr="00F8665B" w:rsidRDefault="001727C9" w:rsidP="00521E37">
            <w:pPr>
              <w:shd w:val="clear" w:color="auto" w:fill="FFFFFF" w:themeFill="background1"/>
            </w:pPr>
            <w:r w:rsidRPr="00F8665B">
              <w:t>Умерло, чел.</w:t>
            </w:r>
          </w:p>
        </w:tc>
        <w:tc>
          <w:tcPr>
            <w:tcW w:w="1491" w:type="dxa"/>
          </w:tcPr>
          <w:p w:rsidR="001727C9" w:rsidRPr="00F8665B" w:rsidRDefault="001727C9" w:rsidP="00521E37">
            <w:pPr>
              <w:shd w:val="clear" w:color="auto" w:fill="FFFFFF" w:themeFill="background1"/>
              <w:jc w:val="center"/>
            </w:pPr>
            <w:r w:rsidRPr="00F8665B">
              <w:t>533</w:t>
            </w:r>
          </w:p>
        </w:tc>
        <w:tc>
          <w:tcPr>
            <w:tcW w:w="1492" w:type="dxa"/>
          </w:tcPr>
          <w:p w:rsidR="001727C9" w:rsidRPr="00F8665B" w:rsidRDefault="001727C9" w:rsidP="00521E37">
            <w:pPr>
              <w:shd w:val="clear" w:color="auto" w:fill="FFFFFF" w:themeFill="background1"/>
              <w:jc w:val="center"/>
            </w:pPr>
            <w:r>
              <w:t>570</w:t>
            </w:r>
          </w:p>
        </w:tc>
        <w:tc>
          <w:tcPr>
            <w:tcW w:w="1665" w:type="dxa"/>
          </w:tcPr>
          <w:p w:rsidR="001727C9" w:rsidRPr="00F8665B" w:rsidRDefault="001727C9" w:rsidP="00521E37">
            <w:pPr>
              <w:shd w:val="clear" w:color="auto" w:fill="FFFFFF" w:themeFill="background1"/>
              <w:jc w:val="center"/>
            </w:pPr>
            <w:r>
              <w:t>+37</w:t>
            </w:r>
          </w:p>
        </w:tc>
      </w:tr>
      <w:tr w:rsidR="001727C9" w:rsidRPr="00F8665B" w:rsidTr="00521E37">
        <w:trPr>
          <w:jc w:val="center"/>
        </w:trPr>
        <w:tc>
          <w:tcPr>
            <w:tcW w:w="4531" w:type="dxa"/>
          </w:tcPr>
          <w:p w:rsidR="001727C9" w:rsidRPr="00F8665B" w:rsidRDefault="001727C9" w:rsidP="00521E37">
            <w:pPr>
              <w:shd w:val="clear" w:color="auto" w:fill="FFFFFF" w:themeFill="background1"/>
            </w:pPr>
            <w:r w:rsidRPr="00F8665B">
              <w:t>Миграционный прирост/отток, чел.</w:t>
            </w:r>
          </w:p>
        </w:tc>
        <w:tc>
          <w:tcPr>
            <w:tcW w:w="1491" w:type="dxa"/>
          </w:tcPr>
          <w:p w:rsidR="001727C9" w:rsidRPr="00F8665B" w:rsidRDefault="001727C9" w:rsidP="00521E37">
            <w:pPr>
              <w:shd w:val="clear" w:color="auto" w:fill="FFFFFF" w:themeFill="background1"/>
              <w:jc w:val="center"/>
            </w:pPr>
            <w:r w:rsidRPr="00F8665B">
              <w:t>- 434</w:t>
            </w:r>
          </w:p>
        </w:tc>
        <w:tc>
          <w:tcPr>
            <w:tcW w:w="1492" w:type="dxa"/>
          </w:tcPr>
          <w:p w:rsidR="001727C9" w:rsidRPr="00F8665B" w:rsidRDefault="001727C9" w:rsidP="00521E37">
            <w:pPr>
              <w:shd w:val="clear" w:color="auto" w:fill="FFFFFF" w:themeFill="background1"/>
              <w:jc w:val="center"/>
            </w:pPr>
            <w:r>
              <w:t>-90</w:t>
            </w:r>
          </w:p>
        </w:tc>
        <w:tc>
          <w:tcPr>
            <w:tcW w:w="1665" w:type="dxa"/>
          </w:tcPr>
          <w:p w:rsidR="001727C9" w:rsidRPr="00F8665B" w:rsidRDefault="001727C9" w:rsidP="00521E37">
            <w:pPr>
              <w:shd w:val="clear" w:color="auto" w:fill="FFFFFF" w:themeFill="background1"/>
              <w:jc w:val="center"/>
            </w:pPr>
            <w:r>
              <w:t>-344</w:t>
            </w:r>
          </w:p>
        </w:tc>
      </w:tr>
    </w:tbl>
    <w:p w:rsidR="001727C9" w:rsidRDefault="001727C9" w:rsidP="001727C9">
      <w:pPr>
        <w:shd w:val="clear" w:color="auto" w:fill="FFFFFF" w:themeFill="background1"/>
        <w:ind w:firstLine="567"/>
        <w:jc w:val="both"/>
      </w:pPr>
    </w:p>
    <w:p w:rsidR="001727C9" w:rsidRPr="00F8665B" w:rsidRDefault="001727C9" w:rsidP="001727C9">
      <w:pPr>
        <w:shd w:val="clear" w:color="auto" w:fill="FFFFFF" w:themeFill="background1"/>
        <w:ind w:firstLine="567"/>
        <w:jc w:val="both"/>
      </w:pPr>
      <w:r w:rsidRPr="00F8665B">
        <w:t xml:space="preserve">В последние годы численность населения муниципального района «Сосногорск» постоянно уменьшается, что связано как с естественной убылью населения, так и с выездом граждан из районов Крайнего Севера в более благоприятные климатические районы России. </w:t>
      </w:r>
    </w:p>
    <w:p w:rsidR="001727C9" w:rsidRPr="00F8665B"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Уровень жизни населения</w:t>
      </w:r>
    </w:p>
    <w:p w:rsidR="001727C9" w:rsidRPr="00F8665B"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sidRPr="00F8665B">
        <w:rPr>
          <w:sz w:val="24"/>
          <w:szCs w:val="24"/>
        </w:rPr>
        <w:t xml:space="preserve">Одним из основных макроэкономических показателей уровня жизни являются доходы населения. </w:t>
      </w:r>
    </w:p>
    <w:p w:rsidR="001727C9" w:rsidRDefault="001727C9" w:rsidP="001727C9">
      <w:pPr>
        <w:pStyle w:val="a3"/>
        <w:ind w:firstLine="567"/>
        <w:jc w:val="right"/>
        <w:rPr>
          <w:sz w:val="24"/>
          <w:szCs w:val="24"/>
        </w:rPr>
      </w:pPr>
    </w:p>
    <w:p w:rsidR="001727C9" w:rsidRDefault="001727C9" w:rsidP="001727C9">
      <w:pPr>
        <w:pStyle w:val="a3"/>
        <w:ind w:firstLine="567"/>
        <w:jc w:val="right"/>
        <w:rPr>
          <w:sz w:val="24"/>
          <w:szCs w:val="24"/>
        </w:rPr>
      </w:pPr>
    </w:p>
    <w:p w:rsidR="001727C9" w:rsidRDefault="001727C9" w:rsidP="001727C9">
      <w:pPr>
        <w:pStyle w:val="a3"/>
        <w:ind w:firstLine="567"/>
        <w:jc w:val="right"/>
        <w:rPr>
          <w:sz w:val="24"/>
          <w:szCs w:val="24"/>
        </w:rPr>
      </w:pPr>
    </w:p>
    <w:p w:rsidR="001727C9" w:rsidRDefault="001727C9" w:rsidP="001727C9">
      <w:pPr>
        <w:pStyle w:val="a3"/>
        <w:ind w:firstLine="567"/>
        <w:jc w:val="right"/>
        <w:rPr>
          <w:sz w:val="24"/>
          <w:szCs w:val="24"/>
        </w:rPr>
      </w:pPr>
    </w:p>
    <w:p w:rsidR="001727C9" w:rsidRDefault="001727C9" w:rsidP="001727C9">
      <w:pPr>
        <w:pStyle w:val="a3"/>
        <w:ind w:firstLine="567"/>
        <w:jc w:val="right"/>
        <w:rPr>
          <w:sz w:val="24"/>
          <w:szCs w:val="24"/>
        </w:rPr>
      </w:pPr>
    </w:p>
    <w:p w:rsidR="001727C9" w:rsidRDefault="001727C9" w:rsidP="001727C9">
      <w:pPr>
        <w:pStyle w:val="a3"/>
        <w:ind w:firstLine="567"/>
        <w:jc w:val="right"/>
        <w:rPr>
          <w:sz w:val="24"/>
          <w:szCs w:val="24"/>
        </w:rPr>
      </w:pPr>
      <w:r>
        <w:rPr>
          <w:sz w:val="24"/>
          <w:szCs w:val="24"/>
        </w:rPr>
        <w:lastRenderedPageBreak/>
        <w:t>Таблица 7</w:t>
      </w:r>
    </w:p>
    <w:p w:rsidR="001727C9" w:rsidRDefault="001727C9" w:rsidP="001727C9">
      <w:pPr>
        <w:pStyle w:val="a3"/>
        <w:ind w:firstLine="567"/>
        <w:jc w:val="center"/>
        <w:rPr>
          <w:sz w:val="24"/>
          <w:szCs w:val="24"/>
        </w:rPr>
      </w:pPr>
      <w:r w:rsidRPr="009C7539">
        <w:rPr>
          <w:sz w:val="24"/>
          <w:szCs w:val="24"/>
        </w:rPr>
        <w:t xml:space="preserve">Динамика </w:t>
      </w:r>
      <w:hyperlink w:anchor="P393" w:history="1">
        <w:r>
          <w:rPr>
            <w:sz w:val="24"/>
            <w:szCs w:val="24"/>
          </w:rPr>
          <w:t>п</w:t>
        </w:r>
        <w:r w:rsidRPr="00F8665B">
          <w:rPr>
            <w:sz w:val="24"/>
            <w:szCs w:val="24"/>
          </w:rPr>
          <w:t>оказател</w:t>
        </w:r>
        <w:r>
          <w:rPr>
            <w:sz w:val="24"/>
            <w:szCs w:val="24"/>
          </w:rPr>
          <w:t>ей</w:t>
        </w:r>
      </w:hyperlink>
      <w:r w:rsidRPr="00F8665B">
        <w:rPr>
          <w:sz w:val="24"/>
          <w:szCs w:val="24"/>
        </w:rPr>
        <w:t xml:space="preserve"> уровня жизни населения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на протяжении последних трех лет</w:t>
      </w:r>
    </w:p>
    <w:p w:rsidR="001727C9" w:rsidRPr="00F8665B" w:rsidRDefault="001727C9" w:rsidP="001727C9">
      <w:pPr>
        <w:pStyle w:val="a3"/>
        <w:ind w:firstLine="567"/>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418"/>
        <w:gridCol w:w="1276"/>
        <w:gridCol w:w="1427"/>
      </w:tblGrid>
      <w:tr w:rsidR="001727C9" w:rsidRPr="00F8665B" w:rsidTr="00521E37">
        <w:tc>
          <w:tcPr>
            <w:tcW w:w="5165" w:type="dxa"/>
          </w:tcPr>
          <w:p w:rsidR="001727C9" w:rsidRPr="001E600B" w:rsidRDefault="001727C9" w:rsidP="00521E37">
            <w:pPr>
              <w:pStyle w:val="41"/>
              <w:rPr>
                <w:i w:val="0"/>
                <w:sz w:val="22"/>
                <w:szCs w:val="22"/>
              </w:rPr>
            </w:pPr>
            <w:bookmarkStart w:id="0" w:name="P393"/>
            <w:bookmarkEnd w:id="0"/>
            <w:r w:rsidRPr="001E600B">
              <w:rPr>
                <w:i w:val="0"/>
                <w:sz w:val="22"/>
                <w:szCs w:val="22"/>
              </w:rPr>
              <w:t>Наименование показателя</w:t>
            </w:r>
          </w:p>
        </w:tc>
        <w:tc>
          <w:tcPr>
            <w:tcW w:w="1418" w:type="dxa"/>
          </w:tcPr>
          <w:p w:rsidR="001727C9" w:rsidRPr="001E600B" w:rsidRDefault="001727C9" w:rsidP="00521E37">
            <w:pPr>
              <w:pStyle w:val="41"/>
              <w:jc w:val="center"/>
              <w:rPr>
                <w:i w:val="0"/>
                <w:sz w:val="22"/>
                <w:szCs w:val="22"/>
              </w:rPr>
            </w:pPr>
            <w:r w:rsidRPr="001E600B">
              <w:rPr>
                <w:i w:val="0"/>
                <w:sz w:val="22"/>
                <w:szCs w:val="22"/>
              </w:rPr>
              <w:t>2017 год</w:t>
            </w:r>
          </w:p>
        </w:tc>
        <w:tc>
          <w:tcPr>
            <w:tcW w:w="1276" w:type="dxa"/>
          </w:tcPr>
          <w:p w:rsidR="001727C9" w:rsidRPr="001E600B" w:rsidRDefault="001727C9" w:rsidP="00521E37">
            <w:pPr>
              <w:pStyle w:val="41"/>
              <w:jc w:val="center"/>
              <w:rPr>
                <w:i w:val="0"/>
                <w:sz w:val="22"/>
                <w:szCs w:val="22"/>
              </w:rPr>
            </w:pPr>
            <w:r w:rsidRPr="001E600B">
              <w:rPr>
                <w:i w:val="0"/>
                <w:sz w:val="22"/>
                <w:szCs w:val="22"/>
              </w:rPr>
              <w:t>2018 год</w:t>
            </w:r>
          </w:p>
        </w:tc>
        <w:tc>
          <w:tcPr>
            <w:tcW w:w="1427" w:type="dxa"/>
          </w:tcPr>
          <w:p w:rsidR="001727C9" w:rsidRPr="001E600B" w:rsidRDefault="001727C9" w:rsidP="00521E37">
            <w:pPr>
              <w:pStyle w:val="41"/>
              <w:jc w:val="center"/>
              <w:rPr>
                <w:i w:val="0"/>
                <w:sz w:val="22"/>
                <w:szCs w:val="22"/>
              </w:rPr>
            </w:pPr>
            <w:r w:rsidRPr="001E600B">
              <w:rPr>
                <w:i w:val="0"/>
                <w:sz w:val="22"/>
                <w:szCs w:val="22"/>
              </w:rPr>
              <w:t>2019 год</w:t>
            </w:r>
          </w:p>
        </w:tc>
      </w:tr>
      <w:tr w:rsidR="001727C9" w:rsidRPr="00F8665B" w:rsidTr="00521E37">
        <w:tc>
          <w:tcPr>
            <w:tcW w:w="5165" w:type="dxa"/>
          </w:tcPr>
          <w:p w:rsidR="001727C9" w:rsidRPr="001E600B" w:rsidRDefault="001727C9" w:rsidP="00521E37">
            <w:pPr>
              <w:pStyle w:val="41"/>
              <w:rPr>
                <w:i w:val="0"/>
                <w:sz w:val="22"/>
                <w:szCs w:val="22"/>
              </w:rPr>
            </w:pPr>
            <w:r w:rsidRPr="001E600B">
              <w:rPr>
                <w:i w:val="0"/>
                <w:sz w:val="22"/>
                <w:szCs w:val="22"/>
              </w:rPr>
              <w:t>Среднемесячная номинальная начисленная заработная плата, руб.</w:t>
            </w:r>
          </w:p>
        </w:tc>
        <w:tc>
          <w:tcPr>
            <w:tcW w:w="1418" w:type="dxa"/>
          </w:tcPr>
          <w:p w:rsidR="001727C9" w:rsidRPr="001E600B" w:rsidRDefault="001727C9" w:rsidP="00521E37">
            <w:pPr>
              <w:pStyle w:val="41"/>
              <w:jc w:val="center"/>
              <w:rPr>
                <w:i w:val="0"/>
                <w:sz w:val="22"/>
                <w:szCs w:val="22"/>
              </w:rPr>
            </w:pPr>
            <w:r w:rsidRPr="001E600B">
              <w:rPr>
                <w:i w:val="0"/>
                <w:sz w:val="22"/>
                <w:szCs w:val="22"/>
              </w:rPr>
              <w:t>47451</w:t>
            </w:r>
          </w:p>
        </w:tc>
        <w:tc>
          <w:tcPr>
            <w:tcW w:w="1276" w:type="dxa"/>
          </w:tcPr>
          <w:p w:rsidR="001727C9" w:rsidRPr="001E600B" w:rsidRDefault="001727C9" w:rsidP="00521E37">
            <w:pPr>
              <w:pStyle w:val="41"/>
              <w:jc w:val="center"/>
              <w:rPr>
                <w:i w:val="0"/>
                <w:sz w:val="22"/>
                <w:szCs w:val="22"/>
              </w:rPr>
            </w:pPr>
            <w:r w:rsidRPr="001E600B">
              <w:rPr>
                <w:i w:val="0"/>
                <w:sz w:val="22"/>
                <w:szCs w:val="22"/>
              </w:rPr>
              <w:t>52300</w:t>
            </w:r>
          </w:p>
        </w:tc>
        <w:tc>
          <w:tcPr>
            <w:tcW w:w="1427" w:type="dxa"/>
          </w:tcPr>
          <w:p w:rsidR="001727C9" w:rsidRPr="001E600B" w:rsidRDefault="001727C9" w:rsidP="00521E37">
            <w:pPr>
              <w:pStyle w:val="41"/>
              <w:jc w:val="center"/>
              <w:rPr>
                <w:i w:val="0"/>
                <w:sz w:val="22"/>
                <w:szCs w:val="22"/>
              </w:rPr>
            </w:pPr>
            <w:r w:rsidRPr="001E600B">
              <w:rPr>
                <w:i w:val="0"/>
                <w:sz w:val="22"/>
                <w:szCs w:val="22"/>
              </w:rPr>
              <w:t>54741</w:t>
            </w:r>
          </w:p>
        </w:tc>
      </w:tr>
      <w:tr w:rsidR="001727C9" w:rsidRPr="00F8665B" w:rsidTr="00521E37">
        <w:tc>
          <w:tcPr>
            <w:tcW w:w="5165" w:type="dxa"/>
          </w:tcPr>
          <w:p w:rsidR="001727C9" w:rsidRPr="001E600B" w:rsidRDefault="001727C9" w:rsidP="00521E37">
            <w:pPr>
              <w:pStyle w:val="41"/>
              <w:rPr>
                <w:i w:val="0"/>
                <w:sz w:val="22"/>
                <w:szCs w:val="22"/>
              </w:rPr>
            </w:pPr>
            <w:r w:rsidRPr="001E600B">
              <w:rPr>
                <w:i w:val="0"/>
                <w:sz w:val="22"/>
                <w:szCs w:val="22"/>
              </w:rPr>
              <w:t>Соотношение с величиной прожиточного минимума среднего размера назначенных пенсий, %</w:t>
            </w:r>
          </w:p>
        </w:tc>
        <w:tc>
          <w:tcPr>
            <w:tcW w:w="1418" w:type="dxa"/>
          </w:tcPr>
          <w:p w:rsidR="001727C9" w:rsidRPr="001E600B" w:rsidRDefault="001727C9" w:rsidP="00521E37">
            <w:pPr>
              <w:pStyle w:val="41"/>
              <w:jc w:val="center"/>
              <w:rPr>
                <w:i w:val="0"/>
                <w:sz w:val="22"/>
                <w:szCs w:val="22"/>
              </w:rPr>
            </w:pPr>
            <w:r w:rsidRPr="001E600B">
              <w:rPr>
                <w:i w:val="0"/>
                <w:sz w:val="22"/>
                <w:szCs w:val="22"/>
              </w:rPr>
              <w:t>172</w:t>
            </w:r>
          </w:p>
        </w:tc>
        <w:tc>
          <w:tcPr>
            <w:tcW w:w="1276" w:type="dxa"/>
          </w:tcPr>
          <w:p w:rsidR="001727C9" w:rsidRPr="001E600B" w:rsidRDefault="001727C9" w:rsidP="00521E37">
            <w:pPr>
              <w:pStyle w:val="41"/>
              <w:jc w:val="center"/>
              <w:rPr>
                <w:i w:val="0"/>
                <w:sz w:val="22"/>
                <w:szCs w:val="22"/>
              </w:rPr>
            </w:pPr>
            <w:r w:rsidRPr="001E600B">
              <w:rPr>
                <w:i w:val="0"/>
                <w:sz w:val="22"/>
                <w:szCs w:val="22"/>
              </w:rPr>
              <w:t>175</w:t>
            </w:r>
          </w:p>
        </w:tc>
        <w:tc>
          <w:tcPr>
            <w:tcW w:w="1427" w:type="dxa"/>
          </w:tcPr>
          <w:p w:rsidR="001727C9" w:rsidRPr="001E600B" w:rsidRDefault="001727C9" w:rsidP="00521E37">
            <w:pPr>
              <w:pStyle w:val="41"/>
              <w:jc w:val="center"/>
              <w:rPr>
                <w:i w:val="0"/>
                <w:sz w:val="22"/>
                <w:szCs w:val="22"/>
              </w:rPr>
            </w:pPr>
            <w:r w:rsidRPr="001E600B">
              <w:rPr>
                <w:i w:val="0"/>
                <w:sz w:val="22"/>
                <w:szCs w:val="22"/>
              </w:rPr>
              <w:t>171</w:t>
            </w:r>
          </w:p>
        </w:tc>
      </w:tr>
      <w:tr w:rsidR="001727C9" w:rsidRPr="00F8665B" w:rsidTr="00521E37">
        <w:tc>
          <w:tcPr>
            <w:tcW w:w="5165" w:type="dxa"/>
          </w:tcPr>
          <w:p w:rsidR="001727C9" w:rsidRPr="001E600B" w:rsidRDefault="001727C9" w:rsidP="00521E37">
            <w:pPr>
              <w:pStyle w:val="41"/>
              <w:rPr>
                <w:i w:val="0"/>
                <w:sz w:val="22"/>
                <w:szCs w:val="22"/>
              </w:rPr>
            </w:pPr>
            <w:r w:rsidRPr="001E600B">
              <w:rPr>
                <w:i w:val="0"/>
                <w:sz w:val="22"/>
                <w:szCs w:val="22"/>
              </w:rPr>
              <w:t>Объем социальных выплат населению, млн. руб.</w:t>
            </w:r>
          </w:p>
        </w:tc>
        <w:tc>
          <w:tcPr>
            <w:tcW w:w="1418" w:type="dxa"/>
          </w:tcPr>
          <w:p w:rsidR="001727C9" w:rsidRPr="001E600B" w:rsidRDefault="001727C9" w:rsidP="00521E37">
            <w:pPr>
              <w:pStyle w:val="41"/>
              <w:jc w:val="center"/>
              <w:rPr>
                <w:i w:val="0"/>
                <w:sz w:val="22"/>
                <w:szCs w:val="22"/>
              </w:rPr>
            </w:pPr>
            <w:r w:rsidRPr="001E600B">
              <w:rPr>
                <w:i w:val="0"/>
                <w:sz w:val="22"/>
                <w:szCs w:val="22"/>
              </w:rPr>
              <w:t>4551,9</w:t>
            </w:r>
          </w:p>
        </w:tc>
        <w:tc>
          <w:tcPr>
            <w:tcW w:w="1276" w:type="dxa"/>
          </w:tcPr>
          <w:p w:rsidR="001727C9" w:rsidRPr="001E600B" w:rsidRDefault="001727C9" w:rsidP="00521E37">
            <w:pPr>
              <w:pStyle w:val="41"/>
              <w:jc w:val="center"/>
              <w:rPr>
                <w:i w:val="0"/>
                <w:sz w:val="22"/>
                <w:szCs w:val="22"/>
              </w:rPr>
            </w:pPr>
            <w:r w:rsidRPr="001E600B">
              <w:rPr>
                <w:i w:val="0"/>
                <w:sz w:val="22"/>
                <w:szCs w:val="22"/>
              </w:rPr>
              <w:t>4584,5</w:t>
            </w:r>
          </w:p>
        </w:tc>
        <w:tc>
          <w:tcPr>
            <w:tcW w:w="1427" w:type="dxa"/>
          </w:tcPr>
          <w:p w:rsidR="001727C9" w:rsidRPr="001E600B" w:rsidRDefault="001727C9" w:rsidP="00521E37">
            <w:pPr>
              <w:pStyle w:val="41"/>
              <w:jc w:val="center"/>
              <w:rPr>
                <w:i w:val="0"/>
                <w:sz w:val="22"/>
                <w:szCs w:val="22"/>
              </w:rPr>
            </w:pPr>
            <w:r w:rsidRPr="001E600B">
              <w:rPr>
                <w:i w:val="0"/>
                <w:sz w:val="22"/>
                <w:szCs w:val="22"/>
              </w:rPr>
              <w:t>4659,3</w:t>
            </w:r>
          </w:p>
        </w:tc>
      </w:tr>
      <w:tr w:rsidR="001727C9" w:rsidRPr="00F8665B" w:rsidTr="00521E37">
        <w:tc>
          <w:tcPr>
            <w:tcW w:w="5165" w:type="dxa"/>
          </w:tcPr>
          <w:p w:rsidR="001727C9" w:rsidRPr="001E600B" w:rsidRDefault="001727C9" w:rsidP="00521E37">
            <w:pPr>
              <w:pStyle w:val="41"/>
              <w:rPr>
                <w:i w:val="0"/>
                <w:sz w:val="22"/>
                <w:szCs w:val="22"/>
              </w:rPr>
            </w:pPr>
            <w:r w:rsidRPr="001E600B">
              <w:rPr>
                <w:i w:val="0"/>
                <w:sz w:val="22"/>
                <w:szCs w:val="22"/>
              </w:rPr>
              <w:t>Средний размер назначенных пенсий, руб.</w:t>
            </w:r>
          </w:p>
        </w:tc>
        <w:tc>
          <w:tcPr>
            <w:tcW w:w="1418" w:type="dxa"/>
          </w:tcPr>
          <w:p w:rsidR="001727C9" w:rsidRPr="001E600B" w:rsidRDefault="001727C9" w:rsidP="00521E37">
            <w:pPr>
              <w:pStyle w:val="41"/>
              <w:jc w:val="center"/>
              <w:rPr>
                <w:i w:val="0"/>
                <w:sz w:val="22"/>
                <w:szCs w:val="22"/>
              </w:rPr>
            </w:pPr>
            <w:r w:rsidRPr="001E600B">
              <w:rPr>
                <w:i w:val="0"/>
                <w:sz w:val="22"/>
                <w:szCs w:val="22"/>
              </w:rPr>
              <w:t>16968</w:t>
            </w:r>
          </w:p>
        </w:tc>
        <w:tc>
          <w:tcPr>
            <w:tcW w:w="1276" w:type="dxa"/>
          </w:tcPr>
          <w:p w:rsidR="001727C9" w:rsidRPr="001E600B" w:rsidRDefault="001727C9" w:rsidP="00521E37">
            <w:pPr>
              <w:pStyle w:val="41"/>
              <w:jc w:val="center"/>
              <w:rPr>
                <w:i w:val="0"/>
                <w:sz w:val="22"/>
                <w:szCs w:val="22"/>
              </w:rPr>
            </w:pPr>
            <w:r w:rsidRPr="001E600B">
              <w:rPr>
                <w:i w:val="0"/>
                <w:sz w:val="22"/>
                <w:szCs w:val="22"/>
              </w:rPr>
              <w:t>17937</w:t>
            </w:r>
          </w:p>
        </w:tc>
        <w:tc>
          <w:tcPr>
            <w:tcW w:w="1427" w:type="dxa"/>
          </w:tcPr>
          <w:p w:rsidR="001727C9" w:rsidRPr="001E600B" w:rsidRDefault="001727C9" w:rsidP="00521E37">
            <w:pPr>
              <w:pStyle w:val="41"/>
              <w:jc w:val="center"/>
              <w:rPr>
                <w:i w:val="0"/>
                <w:sz w:val="22"/>
                <w:szCs w:val="22"/>
              </w:rPr>
            </w:pPr>
            <w:r w:rsidRPr="001E600B">
              <w:rPr>
                <w:i w:val="0"/>
                <w:sz w:val="22"/>
                <w:szCs w:val="22"/>
              </w:rPr>
              <w:t>18963</w:t>
            </w:r>
          </w:p>
        </w:tc>
      </w:tr>
      <w:tr w:rsidR="001727C9" w:rsidRPr="00F8665B" w:rsidTr="00521E37">
        <w:tc>
          <w:tcPr>
            <w:tcW w:w="5165" w:type="dxa"/>
          </w:tcPr>
          <w:p w:rsidR="001727C9" w:rsidRPr="001E600B" w:rsidRDefault="001727C9" w:rsidP="00521E37">
            <w:pPr>
              <w:pStyle w:val="41"/>
              <w:rPr>
                <w:i w:val="0"/>
                <w:sz w:val="22"/>
                <w:szCs w:val="22"/>
              </w:rPr>
            </w:pPr>
            <w:r w:rsidRPr="001E600B">
              <w:rPr>
                <w:i w:val="0"/>
                <w:sz w:val="22"/>
                <w:szCs w:val="22"/>
              </w:rPr>
              <w:t>Площадь жилых помещений в среднем на 1 жителя, кв.м</w:t>
            </w:r>
            <w:r>
              <w:rPr>
                <w:i w:val="0"/>
                <w:sz w:val="22"/>
                <w:szCs w:val="22"/>
              </w:rPr>
              <w:t>.</w:t>
            </w:r>
          </w:p>
        </w:tc>
        <w:tc>
          <w:tcPr>
            <w:tcW w:w="1418" w:type="dxa"/>
          </w:tcPr>
          <w:p w:rsidR="001727C9" w:rsidRPr="001E600B" w:rsidRDefault="001727C9" w:rsidP="00521E37">
            <w:pPr>
              <w:pStyle w:val="41"/>
              <w:jc w:val="center"/>
              <w:rPr>
                <w:i w:val="0"/>
                <w:sz w:val="22"/>
                <w:szCs w:val="22"/>
              </w:rPr>
            </w:pPr>
            <w:r w:rsidRPr="001E600B">
              <w:rPr>
                <w:i w:val="0"/>
                <w:sz w:val="22"/>
                <w:szCs w:val="22"/>
              </w:rPr>
              <w:t>27,9</w:t>
            </w:r>
          </w:p>
        </w:tc>
        <w:tc>
          <w:tcPr>
            <w:tcW w:w="1276" w:type="dxa"/>
          </w:tcPr>
          <w:p w:rsidR="001727C9" w:rsidRPr="001E600B" w:rsidRDefault="001727C9" w:rsidP="00521E37">
            <w:pPr>
              <w:pStyle w:val="41"/>
              <w:jc w:val="center"/>
              <w:rPr>
                <w:i w:val="0"/>
                <w:sz w:val="22"/>
                <w:szCs w:val="22"/>
              </w:rPr>
            </w:pPr>
            <w:r w:rsidRPr="001E600B">
              <w:rPr>
                <w:i w:val="0"/>
                <w:sz w:val="22"/>
                <w:szCs w:val="22"/>
              </w:rPr>
              <w:t>28,2</w:t>
            </w:r>
          </w:p>
        </w:tc>
        <w:tc>
          <w:tcPr>
            <w:tcW w:w="1427" w:type="dxa"/>
          </w:tcPr>
          <w:p w:rsidR="001727C9" w:rsidRPr="001E600B" w:rsidRDefault="001727C9" w:rsidP="00521E37">
            <w:pPr>
              <w:pStyle w:val="41"/>
              <w:jc w:val="center"/>
              <w:rPr>
                <w:i w:val="0"/>
                <w:sz w:val="22"/>
                <w:szCs w:val="22"/>
              </w:rPr>
            </w:pPr>
            <w:r w:rsidRPr="001E600B">
              <w:rPr>
                <w:i w:val="0"/>
                <w:sz w:val="22"/>
                <w:szCs w:val="22"/>
              </w:rPr>
              <w:t>29,7</w:t>
            </w:r>
          </w:p>
        </w:tc>
      </w:tr>
    </w:tbl>
    <w:p w:rsidR="001727C9"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Среднемесячная номинальная заработная плата одного работника в 20</w:t>
      </w:r>
      <w:r>
        <w:rPr>
          <w:sz w:val="24"/>
          <w:szCs w:val="24"/>
        </w:rPr>
        <w:t>1</w:t>
      </w:r>
      <w:r w:rsidRPr="00F8665B">
        <w:rPr>
          <w:sz w:val="24"/>
          <w:szCs w:val="24"/>
        </w:rPr>
        <w:t>9 году составила 54741</w:t>
      </w:r>
      <w:r>
        <w:rPr>
          <w:sz w:val="24"/>
          <w:szCs w:val="24"/>
        </w:rPr>
        <w:t>,00</w:t>
      </w:r>
      <w:r w:rsidRPr="00F8665B">
        <w:rPr>
          <w:sz w:val="24"/>
          <w:szCs w:val="24"/>
        </w:rPr>
        <w:t xml:space="preserve"> рубль и возросла к уровню 2018 года на 4,7%. </w:t>
      </w:r>
    </w:p>
    <w:p w:rsidR="001727C9" w:rsidRPr="00F8665B" w:rsidRDefault="001727C9" w:rsidP="001727C9">
      <w:pPr>
        <w:pStyle w:val="ConsPlusNormal"/>
        <w:ind w:firstLine="567"/>
        <w:jc w:val="both"/>
        <w:rPr>
          <w:sz w:val="24"/>
          <w:szCs w:val="24"/>
        </w:rPr>
      </w:pPr>
      <w:r w:rsidRPr="00F8665B">
        <w:rPr>
          <w:sz w:val="24"/>
          <w:szCs w:val="24"/>
        </w:rPr>
        <w:t>По размеру заработной платы Сосногорск занимает 7 место в Республике Коми</w:t>
      </w:r>
      <w:r>
        <w:rPr>
          <w:sz w:val="24"/>
          <w:szCs w:val="24"/>
        </w:rPr>
        <w:t xml:space="preserve"> и составляет 93</w:t>
      </w:r>
      <w:r w:rsidRPr="00F8665B">
        <w:rPr>
          <w:sz w:val="24"/>
          <w:szCs w:val="24"/>
        </w:rPr>
        <w:t xml:space="preserve">% от средней заработной платы по </w:t>
      </w:r>
      <w:r>
        <w:rPr>
          <w:sz w:val="24"/>
          <w:szCs w:val="24"/>
        </w:rPr>
        <w:t>Р</w:t>
      </w:r>
      <w:r w:rsidRPr="00F8665B">
        <w:rPr>
          <w:sz w:val="24"/>
          <w:szCs w:val="24"/>
        </w:rPr>
        <w:t>еспублике</w:t>
      </w:r>
      <w:r>
        <w:rPr>
          <w:sz w:val="24"/>
          <w:szCs w:val="24"/>
        </w:rPr>
        <w:t xml:space="preserve"> Коми</w:t>
      </w:r>
      <w:r w:rsidRPr="00F8665B">
        <w:rPr>
          <w:sz w:val="24"/>
          <w:szCs w:val="24"/>
        </w:rPr>
        <w:t>.</w:t>
      </w:r>
    </w:p>
    <w:p w:rsidR="001727C9" w:rsidRPr="00F8665B" w:rsidRDefault="001727C9" w:rsidP="001727C9">
      <w:pPr>
        <w:pStyle w:val="ConsPlusNormal"/>
        <w:ind w:firstLine="567"/>
        <w:jc w:val="both"/>
        <w:rPr>
          <w:sz w:val="24"/>
          <w:szCs w:val="24"/>
        </w:rPr>
      </w:pPr>
      <w:r w:rsidRPr="00F8665B">
        <w:rPr>
          <w:sz w:val="24"/>
          <w:szCs w:val="24"/>
        </w:rPr>
        <w:t xml:space="preserve">Муниципальный район </w:t>
      </w:r>
      <w:r>
        <w:rPr>
          <w:sz w:val="24"/>
          <w:szCs w:val="24"/>
        </w:rPr>
        <w:t>«</w:t>
      </w:r>
      <w:r w:rsidRPr="00F8665B">
        <w:rPr>
          <w:sz w:val="24"/>
          <w:szCs w:val="24"/>
        </w:rPr>
        <w:t>Сосногорск</w:t>
      </w:r>
      <w:r>
        <w:rPr>
          <w:sz w:val="24"/>
          <w:szCs w:val="24"/>
        </w:rPr>
        <w:t>»</w:t>
      </w:r>
      <w:r w:rsidRPr="00F8665B">
        <w:rPr>
          <w:sz w:val="24"/>
          <w:szCs w:val="24"/>
        </w:rPr>
        <w:t xml:space="preserve"> характеризуется широкой системой мер социальной защиты, которой охвачено до 30% населения района.</w:t>
      </w:r>
    </w:p>
    <w:p w:rsidR="001727C9" w:rsidRDefault="001727C9" w:rsidP="001727C9">
      <w:pPr>
        <w:pStyle w:val="ConsPlusNormal"/>
        <w:ind w:firstLine="567"/>
        <w:jc w:val="both"/>
        <w:rPr>
          <w:sz w:val="24"/>
          <w:szCs w:val="24"/>
        </w:rPr>
      </w:pPr>
      <w:r w:rsidRPr="00F8665B">
        <w:rPr>
          <w:sz w:val="24"/>
          <w:szCs w:val="24"/>
        </w:rPr>
        <w:t>Среднемесячный размер назначенных пенсий на одного пенсионера в 2019 году составил 18</w:t>
      </w:r>
      <w:r>
        <w:rPr>
          <w:sz w:val="24"/>
          <w:szCs w:val="24"/>
        </w:rPr>
        <w:t> </w:t>
      </w:r>
      <w:r w:rsidRPr="00F8665B">
        <w:rPr>
          <w:sz w:val="24"/>
          <w:szCs w:val="24"/>
        </w:rPr>
        <w:t>963</w:t>
      </w:r>
      <w:r>
        <w:rPr>
          <w:sz w:val="24"/>
          <w:szCs w:val="24"/>
        </w:rPr>
        <w:t>,00</w:t>
      </w:r>
      <w:r w:rsidRPr="00F8665B">
        <w:rPr>
          <w:sz w:val="24"/>
          <w:szCs w:val="24"/>
        </w:rPr>
        <w:t xml:space="preserve"> рублей и возрос на 5,7% к уровню 2018 года. Численность пенсионеров по Сосногорскому району составляет 15</w:t>
      </w:r>
      <w:r>
        <w:rPr>
          <w:sz w:val="24"/>
          <w:szCs w:val="24"/>
        </w:rPr>
        <w:t> </w:t>
      </w:r>
      <w:r w:rsidRPr="00F8665B">
        <w:rPr>
          <w:sz w:val="24"/>
          <w:szCs w:val="24"/>
        </w:rPr>
        <w:t>718</w:t>
      </w:r>
      <w:r>
        <w:rPr>
          <w:sz w:val="24"/>
          <w:szCs w:val="24"/>
        </w:rPr>
        <w:t xml:space="preserve"> </w:t>
      </w:r>
      <w:r w:rsidRPr="00F8665B">
        <w:rPr>
          <w:sz w:val="24"/>
          <w:szCs w:val="24"/>
        </w:rPr>
        <w:t>человек.</w:t>
      </w:r>
    </w:p>
    <w:p w:rsidR="001727C9" w:rsidRPr="00F8665B"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sidRPr="00F8665B">
        <w:rPr>
          <w:sz w:val="24"/>
          <w:szCs w:val="24"/>
        </w:rPr>
        <w:t xml:space="preserve">Социальная </w:t>
      </w:r>
      <w:r>
        <w:rPr>
          <w:sz w:val="24"/>
          <w:szCs w:val="24"/>
        </w:rPr>
        <w:t>защита и обслуживание населения</w:t>
      </w:r>
    </w:p>
    <w:p w:rsidR="001727C9" w:rsidRPr="00F8665B"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материальная необеспеченность, потеря кормильца, трудная жизненная ситуация, отсутствие опеки и попечительства и другие ситуации.</w:t>
      </w:r>
    </w:p>
    <w:p w:rsidR="001727C9" w:rsidRPr="00F8665B" w:rsidRDefault="001727C9" w:rsidP="001727C9">
      <w:pPr>
        <w:pStyle w:val="ConsPlusNormal"/>
        <w:ind w:firstLine="567"/>
        <w:jc w:val="both"/>
        <w:rPr>
          <w:sz w:val="24"/>
          <w:szCs w:val="24"/>
        </w:rPr>
      </w:pPr>
      <w:r w:rsidRPr="00F8665B">
        <w:rPr>
          <w:sz w:val="24"/>
          <w:szCs w:val="24"/>
        </w:rPr>
        <w:t xml:space="preserve">На территории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осуществляют деятельность по социальной защите и обслуживанию граждан три государственных бюджетных учреждения Республики Коми:</w:t>
      </w:r>
    </w:p>
    <w:p w:rsidR="001727C9" w:rsidRDefault="001727C9" w:rsidP="001727C9">
      <w:pPr>
        <w:pStyle w:val="ConsPlusNormal"/>
        <w:ind w:firstLine="567"/>
        <w:jc w:val="both"/>
        <w:rPr>
          <w:sz w:val="24"/>
          <w:szCs w:val="24"/>
        </w:rPr>
      </w:pPr>
      <w:r w:rsidRPr="00F8665B">
        <w:rPr>
          <w:sz w:val="24"/>
          <w:szCs w:val="24"/>
        </w:rPr>
        <w:t xml:space="preserve">- Государственное бюджетное учреждение Республики Коми </w:t>
      </w:r>
      <w:r>
        <w:rPr>
          <w:sz w:val="24"/>
          <w:szCs w:val="24"/>
        </w:rPr>
        <w:t>«</w:t>
      </w:r>
      <w:r w:rsidRPr="00F8665B">
        <w:rPr>
          <w:sz w:val="24"/>
          <w:szCs w:val="24"/>
        </w:rPr>
        <w:t>Центр по предоставлению государственных услуг в сфере социальной защиты города Сосногорска</w:t>
      </w:r>
      <w:r>
        <w:rPr>
          <w:sz w:val="24"/>
          <w:szCs w:val="24"/>
        </w:rPr>
        <w:t>»</w:t>
      </w:r>
      <w:r w:rsidRPr="00F8665B">
        <w:rPr>
          <w:sz w:val="24"/>
          <w:szCs w:val="24"/>
        </w:rPr>
        <w:t>, в структуру которого входят Территориальный центр социальной защиты населения и территориальный центр социального обслуживания населения</w:t>
      </w:r>
      <w:r w:rsidRPr="00FE71EB">
        <w:rPr>
          <w:sz w:val="24"/>
          <w:szCs w:val="24"/>
        </w:rPr>
        <w:t>. В структуру Территориального центра входит 6 отделений. Количество граждан обслуженных в полустационарной форме за 2020 год – 570 человек, в стационарной форме – 48 человек. Всего оказано услуг  41359 ед.</w:t>
      </w:r>
    </w:p>
    <w:p w:rsidR="001727C9" w:rsidRPr="00FE71EB" w:rsidRDefault="001727C9" w:rsidP="001727C9">
      <w:pPr>
        <w:pStyle w:val="ConsPlusNormal"/>
        <w:ind w:firstLine="567"/>
        <w:jc w:val="both"/>
        <w:rPr>
          <w:sz w:val="24"/>
          <w:szCs w:val="24"/>
        </w:rPr>
      </w:pPr>
      <w:r w:rsidRPr="00FE71EB">
        <w:rPr>
          <w:sz w:val="24"/>
          <w:szCs w:val="24"/>
        </w:rPr>
        <w:t xml:space="preserve">Социальным обслуживанием на дому в 2020 году  охвачено 439 человека. </w:t>
      </w:r>
    </w:p>
    <w:p w:rsidR="001727C9" w:rsidRPr="00FE71EB" w:rsidRDefault="001727C9" w:rsidP="001727C9">
      <w:pPr>
        <w:pStyle w:val="ConsPlusNormal"/>
        <w:ind w:firstLine="567"/>
        <w:jc w:val="both"/>
        <w:rPr>
          <w:sz w:val="24"/>
          <w:szCs w:val="24"/>
        </w:rPr>
      </w:pPr>
      <w:r w:rsidRPr="00FE71EB">
        <w:rPr>
          <w:sz w:val="24"/>
          <w:szCs w:val="24"/>
        </w:rPr>
        <w:t xml:space="preserve">На профилактическом учете в 2020 году состояло 90 семей, из них находящихся в социально-опасном положении – 30 семей и семей группы риска – 60. </w:t>
      </w:r>
    </w:p>
    <w:p w:rsidR="001727C9" w:rsidRPr="00F8665B" w:rsidRDefault="001727C9" w:rsidP="001727C9">
      <w:pPr>
        <w:pStyle w:val="ConsPlusNormal"/>
        <w:ind w:firstLine="567"/>
        <w:jc w:val="both"/>
        <w:rPr>
          <w:sz w:val="24"/>
          <w:szCs w:val="24"/>
        </w:rPr>
      </w:pPr>
      <w:r w:rsidRPr="00F8665B">
        <w:rPr>
          <w:sz w:val="24"/>
          <w:szCs w:val="24"/>
        </w:rPr>
        <w:t xml:space="preserve">- Государственное бюджетное учреждение Республики Коми </w:t>
      </w:r>
      <w:r>
        <w:rPr>
          <w:sz w:val="24"/>
          <w:szCs w:val="24"/>
        </w:rPr>
        <w:t>«Республиканский Нижнео</w:t>
      </w:r>
      <w:r w:rsidRPr="00F8665B">
        <w:rPr>
          <w:sz w:val="24"/>
          <w:szCs w:val="24"/>
        </w:rPr>
        <w:t>десский дом-интернат для престарелых и инвалидов</w:t>
      </w:r>
      <w:r>
        <w:rPr>
          <w:sz w:val="24"/>
          <w:szCs w:val="24"/>
        </w:rPr>
        <w:t>»</w:t>
      </w:r>
      <w:r w:rsidRPr="00F8665B">
        <w:rPr>
          <w:sz w:val="24"/>
          <w:szCs w:val="24"/>
        </w:rPr>
        <w:t xml:space="preserve"> на 100 койко-мест.</w:t>
      </w:r>
    </w:p>
    <w:p w:rsidR="001727C9" w:rsidRPr="00F8665B" w:rsidRDefault="001727C9" w:rsidP="001727C9">
      <w:pPr>
        <w:pStyle w:val="ConsPlusNormal"/>
        <w:ind w:firstLine="567"/>
        <w:jc w:val="both"/>
        <w:rPr>
          <w:sz w:val="24"/>
          <w:szCs w:val="24"/>
        </w:rPr>
      </w:pPr>
      <w:r w:rsidRPr="00F8665B">
        <w:rPr>
          <w:sz w:val="24"/>
          <w:szCs w:val="24"/>
        </w:rPr>
        <w:t>- Автономная некоммерческая организация «Центр социального обслуживания населения «Забота».</w:t>
      </w:r>
    </w:p>
    <w:p w:rsidR="001727C9" w:rsidRPr="00F8665B" w:rsidRDefault="001727C9" w:rsidP="001727C9">
      <w:pPr>
        <w:pStyle w:val="ConsPlusNormal"/>
        <w:ind w:firstLine="567"/>
        <w:jc w:val="both"/>
        <w:rPr>
          <w:sz w:val="24"/>
          <w:szCs w:val="24"/>
        </w:rPr>
      </w:pPr>
      <w:r w:rsidRPr="00F8665B">
        <w:rPr>
          <w:sz w:val="24"/>
          <w:szCs w:val="24"/>
        </w:rPr>
        <w:lastRenderedPageBreak/>
        <w:t>Все граждане, проживающие на территории муниципального района</w:t>
      </w:r>
      <w:r>
        <w:rPr>
          <w:sz w:val="24"/>
          <w:szCs w:val="24"/>
        </w:rPr>
        <w:t xml:space="preserve"> «Сосногорск»</w:t>
      </w:r>
      <w:r w:rsidRPr="00F8665B">
        <w:rPr>
          <w:sz w:val="24"/>
          <w:szCs w:val="24"/>
        </w:rPr>
        <w:t>, нуждающиеся в надомном обслуживании, охвачены социальным обслуживанием.</w:t>
      </w:r>
    </w:p>
    <w:p w:rsidR="001727C9" w:rsidRPr="005276FE" w:rsidRDefault="001727C9" w:rsidP="001727C9">
      <w:pPr>
        <w:pStyle w:val="ConsPlusNormal"/>
        <w:ind w:firstLine="567"/>
        <w:jc w:val="both"/>
        <w:rPr>
          <w:sz w:val="24"/>
          <w:szCs w:val="24"/>
        </w:rPr>
      </w:pPr>
      <w:r w:rsidRPr="005276FE">
        <w:rPr>
          <w:sz w:val="24"/>
          <w:szCs w:val="24"/>
        </w:rPr>
        <w:t>С 2012 года в муниципальном районе «Сосногорск» функционирует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включающий 11 окон обслуживания заявителей: 8 окон обслуживания в г. Сосногорск</w:t>
      </w:r>
      <w:r>
        <w:rPr>
          <w:sz w:val="24"/>
          <w:szCs w:val="24"/>
        </w:rPr>
        <w:t>е</w:t>
      </w:r>
      <w:r w:rsidRPr="005276FE">
        <w:rPr>
          <w:sz w:val="24"/>
          <w:szCs w:val="24"/>
        </w:rPr>
        <w:t>, в том числе 1 «бизнес-окно», а также 2 окна обслуживания в пгт. Нижний Одес и 1 окно обслуживания в пгт. Войвож.</w:t>
      </w:r>
    </w:p>
    <w:p w:rsidR="001727C9" w:rsidRPr="005276FE" w:rsidRDefault="001727C9" w:rsidP="001727C9">
      <w:pPr>
        <w:pStyle w:val="ConsPlusNormal"/>
        <w:ind w:firstLine="567"/>
        <w:jc w:val="both"/>
        <w:rPr>
          <w:sz w:val="24"/>
          <w:szCs w:val="24"/>
        </w:rPr>
      </w:pPr>
      <w:r w:rsidRPr="005276FE">
        <w:rPr>
          <w:sz w:val="24"/>
          <w:szCs w:val="24"/>
        </w:rPr>
        <w:t>В ТО ГАУ РК «МФЦ» по г. Сосногорск</w:t>
      </w:r>
      <w:r>
        <w:rPr>
          <w:sz w:val="24"/>
          <w:szCs w:val="24"/>
        </w:rPr>
        <w:t>у</w:t>
      </w:r>
      <w:r w:rsidRPr="005276FE">
        <w:rPr>
          <w:sz w:val="24"/>
          <w:szCs w:val="24"/>
        </w:rPr>
        <w:t xml:space="preserve"> организовано предоставление 313 услуг (по состоянию на </w:t>
      </w:r>
      <w:r>
        <w:rPr>
          <w:sz w:val="24"/>
          <w:szCs w:val="24"/>
        </w:rPr>
        <w:t xml:space="preserve">1 октября </w:t>
      </w:r>
      <w:r w:rsidRPr="005276FE">
        <w:rPr>
          <w:sz w:val="24"/>
          <w:szCs w:val="24"/>
        </w:rPr>
        <w:t>2020</w:t>
      </w:r>
      <w:r>
        <w:rPr>
          <w:sz w:val="24"/>
          <w:szCs w:val="24"/>
        </w:rPr>
        <w:t xml:space="preserve"> года</w:t>
      </w:r>
      <w:r w:rsidRPr="005276FE">
        <w:rPr>
          <w:sz w:val="24"/>
          <w:szCs w:val="24"/>
        </w:rPr>
        <w:t>).</w:t>
      </w:r>
    </w:p>
    <w:p w:rsidR="001727C9" w:rsidRDefault="001727C9" w:rsidP="001727C9">
      <w:pPr>
        <w:pStyle w:val="ConsPlusNormal"/>
        <w:ind w:firstLine="540"/>
        <w:jc w:val="both"/>
        <w:rPr>
          <w:sz w:val="24"/>
          <w:szCs w:val="24"/>
        </w:rPr>
      </w:pPr>
    </w:p>
    <w:p w:rsidR="001727C9" w:rsidRDefault="001727C9" w:rsidP="001727C9">
      <w:pPr>
        <w:pStyle w:val="ConsPlusNormal"/>
        <w:ind w:firstLine="567"/>
        <w:jc w:val="both"/>
        <w:rPr>
          <w:sz w:val="24"/>
          <w:szCs w:val="24"/>
        </w:rPr>
      </w:pPr>
      <w:r w:rsidRPr="00F8665B">
        <w:rPr>
          <w:sz w:val="24"/>
          <w:szCs w:val="24"/>
        </w:rPr>
        <w:t>Здравоох</w:t>
      </w:r>
      <w:r>
        <w:rPr>
          <w:sz w:val="24"/>
          <w:szCs w:val="24"/>
        </w:rPr>
        <w:t>ранение</w:t>
      </w:r>
    </w:p>
    <w:p w:rsidR="001727C9" w:rsidRPr="00F8665B" w:rsidRDefault="001727C9" w:rsidP="001727C9">
      <w:pPr>
        <w:pStyle w:val="ConsPlusNormal"/>
        <w:ind w:firstLine="567"/>
        <w:jc w:val="both"/>
        <w:rPr>
          <w:sz w:val="24"/>
          <w:szCs w:val="24"/>
        </w:rPr>
      </w:pPr>
    </w:p>
    <w:p w:rsidR="001727C9" w:rsidRDefault="001727C9" w:rsidP="001727C9">
      <w:pPr>
        <w:ind w:firstLine="567"/>
        <w:jc w:val="both"/>
      </w:pPr>
      <w:r w:rsidRPr="00F8665B">
        <w:t>В 2019 году сфера здравоохранения в муниципальном районе «Сосногорск» представлена</w:t>
      </w:r>
      <w:r>
        <w:t xml:space="preserve"> следующими учреждениями:</w:t>
      </w:r>
    </w:p>
    <w:p w:rsidR="001727C9" w:rsidRDefault="001727C9" w:rsidP="001727C9">
      <w:pPr>
        <w:ind w:firstLine="567"/>
        <w:jc w:val="both"/>
      </w:pPr>
      <w:r>
        <w:t xml:space="preserve">- </w:t>
      </w:r>
      <w:r w:rsidRPr="00F8665B">
        <w:t>Государственн</w:t>
      </w:r>
      <w:r>
        <w:t>ое</w:t>
      </w:r>
      <w:r w:rsidRPr="00F8665B">
        <w:t xml:space="preserve"> бюджетн</w:t>
      </w:r>
      <w:r>
        <w:t>ое</w:t>
      </w:r>
      <w:r w:rsidRPr="00F8665B">
        <w:t xml:space="preserve"> учреждение здравоохранения Республики Коми «Сосногорская центральная районная больница», которая включает в себя: Нижнеодесскую районную </w:t>
      </w:r>
      <w:r>
        <w:t>больницу</w:t>
      </w:r>
      <w:r w:rsidRPr="00F8665B">
        <w:t xml:space="preserve"> № 1, Войвожскую районную больницу № 2 и 11 фельдшерско-акушерских пунктов в сельских населенных пунктах</w:t>
      </w:r>
      <w:r>
        <w:t xml:space="preserve"> района</w:t>
      </w:r>
      <w:r w:rsidRPr="00F8665B">
        <w:t xml:space="preserve">; </w:t>
      </w:r>
    </w:p>
    <w:p w:rsidR="001727C9" w:rsidRPr="00F8665B" w:rsidRDefault="001727C9" w:rsidP="001727C9">
      <w:pPr>
        <w:ind w:firstLine="567"/>
        <w:jc w:val="both"/>
      </w:pPr>
      <w:r>
        <w:t xml:space="preserve">- </w:t>
      </w:r>
      <w:r w:rsidRPr="00F8665B">
        <w:t>негосударственн</w:t>
      </w:r>
      <w:r>
        <w:t>ое</w:t>
      </w:r>
      <w:r w:rsidRPr="00F8665B">
        <w:t xml:space="preserve"> учреждение здравоохранения «Отделенческая больница на станции «Сосногорск» ОАО «РЖД».</w:t>
      </w:r>
    </w:p>
    <w:p w:rsidR="001727C9" w:rsidRPr="00F8665B" w:rsidRDefault="001727C9" w:rsidP="001727C9">
      <w:pPr>
        <w:ind w:firstLine="567"/>
        <w:jc w:val="both"/>
        <w:rPr>
          <w:lang w:bidi="en-US"/>
        </w:rPr>
      </w:pPr>
      <w:r w:rsidRPr="00F8665B">
        <w:rPr>
          <w:lang w:bidi="en-US"/>
        </w:rPr>
        <w:t xml:space="preserve">Стационарные виды медицинской помощи в условиях круглосуточного стационара  и оказание скорой медицинской помощи находятся в компетенции ГБУЗ РК </w:t>
      </w:r>
      <w:r>
        <w:rPr>
          <w:lang w:bidi="en-US"/>
        </w:rPr>
        <w:t>«</w:t>
      </w:r>
      <w:r w:rsidRPr="00F8665B">
        <w:rPr>
          <w:lang w:bidi="en-US"/>
        </w:rPr>
        <w:t>Сосногорская ЦРБ</w:t>
      </w:r>
      <w:r>
        <w:rPr>
          <w:lang w:bidi="en-US"/>
        </w:rPr>
        <w:t>»</w:t>
      </w:r>
      <w:r w:rsidRPr="00F8665B">
        <w:rPr>
          <w:lang w:bidi="en-US"/>
        </w:rPr>
        <w:t>:</w:t>
      </w:r>
    </w:p>
    <w:p w:rsidR="001727C9" w:rsidRPr="00F8665B" w:rsidRDefault="001727C9" w:rsidP="00514F02">
      <w:pPr>
        <w:pStyle w:val="af2"/>
        <w:numPr>
          <w:ilvl w:val="0"/>
          <w:numId w:val="4"/>
        </w:numPr>
        <w:spacing w:after="0" w:line="240" w:lineRule="auto"/>
        <w:ind w:left="0" w:firstLine="567"/>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 xml:space="preserve"> </w:t>
      </w:r>
      <w:r w:rsidRPr="00F8665B">
        <w:rPr>
          <w:rFonts w:ascii="Times New Roman" w:hAnsi="Times New Roman" w:cs="Times New Roman"/>
          <w:color w:val="000000"/>
          <w:sz w:val="24"/>
          <w:szCs w:val="24"/>
          <w:shd w:val="clear" w:color="auto" w:fill="FFFFFF"/>
        </w:rPr>
        <w:t>Сосногорска</w:t>
      </w:r>
      <w:r>
        <w:rPr>
          <w:rFonts w:ascii="Times New Roman" w:hAnsi="Times New Roman" w:cs="Times New Roman"/>
          <w:color w:val="000000"/>
          <w:sz w:val="24"/>
          <w:szCs w:val="24"/>
          <w:shd w:val="clear" w:color="auto" w:fill="FFFFFF"/>
        </w:rPr>
        <w:t xml:space="preserve">я ЦРБ -  стационар на 117 коек, </w:t>
      </w:r>
      <w:r w:rsidRPr="00F8665B">
        <w:rPr>
          <w:rFonts w:ascii="Times New Roman" w:hAnsi="Times New Roman" w:cs="Times New Roman"/>
          <w:color w:val="000000"/>
          <w:sz w:val="24"/>
          <w:szCs w:val="24"/>
          <w:shd w:val="clear" w:color="auto" w:fill="FFFFFF"/>
        </w:rPr>
        <w:t>10 ФАПов;</w:t>
      </w:r>
    </w:p>
    <w:p w:rsidR="001727C9" w:rsidRPr="00F8665B" w:rsidRDefault="001727C9" w:rsidP="00514F02">
      <w:pPr>
        <w:pStyle w:val="af2"/>
        <w:numPr>
          <w:ilvl w:val="0"/>
          <w:numId w:val="4"/>
        </w:numPr>
        <w:spacing w:after="0" w:line="240" w:lineRule="auto"/>
        <w:ind w:left="0" w:firstLine="567"/>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 xml:space="preserve"> </w:t>
      </w:r>
      <w:r w:rsidRPr="00F8665B">
        <w:rPr>
          <w:rFonts w:ascii="Times New Roman" w:hAnsi="Times New Roman" w:cs="Times New Roman"/>
          <w:color w:val="000000"/>
          <w:sz w:val="24"/>
          <w:szCs w:val="24"/>
          <w:shd w:val="clear" w:color="auto" w:fill="FFFFFF"/>
        </w:rPr>
        <w:t xml:space="preserve">Нижнеодесская </w:t>
      </w:r>
      <w:r>
        <w:rPr>
          <w:rFonts w:ascii="Times New Roman" w:hAnsi="Times New Roman" w:cs="Times New Roman"/>
          <w:sz w:val="24"/>
          <w:szCs w:val="24"/>
        </w:rPr>
        <w:t>районная</w:t>
      </w:r>
      <w:r w:rsidRPr="00F8665B">
        <w:rPr>
          <w:rFonts w:ascii="Times New Roman" w:hAnsi="Times New Roman" w:cs="Times New Roman"/>
          <w:color w:val="000000"/>
          <w:sz w:val="24"/>
          <w:szCs w:val="24"/>
          <w:shd w:val="clear" w:color="auto" w:fill="FFFFFF"/>
        </w:rPr>
        <w:t xml:space="preserve"> больни</w:t>
      </w:r>
      <w:r>
        <w:rPr>
          <w:rFonts w:ascii="Times New Roman" w:hAnsi="Times New Roman" w:cs="Times New Roman"/>
          <w:color w:val="000000"/>
          <w:sz w:val="24"/>
          <w:szCs w:val="24"/>
          <w:shd w:val="clear" w:color="auto" w:fill="FFFFFF"/>
        </w:rPr>
        <w:t xml:space="preserve">ца №1-  стационары на 25 коек, </w:t>
      </w:r>
      <w:r w:rsidRPr="00F8665B">
        <w:rPr>
          <w:rFonts w:ascii="Times New Roman" w:hAnsi="Times New Roman" w:cs="Times New Roman"/>
          <w:color w:val="000000"/>
          <w:sz w:val="24"/>
          <w:szCs w:val="24"/>
          <w:shd w:val="clear" w:color="auto" w:fill="FFFFFF"/>
        </w:rPr>
        <w:t>1 ФАП;</w:t>
      </w:r>
    </w:p>
    <w:p w:rsidR="001727C9" w:rsidRPr="00F8665B" w:rsidRDefault="001727C9" w:rsidP="00514F02">
      <w:pPr>
        <w:pStyle w:val="af2"/>
        <w:numPr>
          <w:ilvl w:val="0"/>
          <w:numId w:val="4"/>
        </w:numPr>
        <w:spacing w:after="0" w:line="240" w:lineRule="auto"/>
        <w:ind w:left="0" w:firstLine="567"/>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 xml:space="preserve"> </w:t>
      </w:r>
      <w:r w:rsidRPr="00F8665B">
        <w:rPr>
          <w:rFonts w:ascii="Times New Roman" w:hAnsi="Times New Roman" w:cs="Times New Roman"/>
          <w:color w:val="000000"/>
          <w:sz w:val="24"/>
          <w:szCs w:val="24"/>
          <w:shd w:val="clear" w:color="auto" w:fill="FFFFFF"/>
        </w:rPr>
        <w:t xml:space="preserve">Войвожская </w:t>
      </w:r>
      <w:r w:rsidRPr="00F8665B">
        <w:rPr>
          <w:rFonts w:ascii="Times New Roman" w:hAnsi="Times New Roman" w:cs="Times New Roman"/>
          <w:sz w:val="24"/>
          <w:szCs w:val="24"/>
        </w:rPr>
        <w:t>районн</w:t>
      </w:r>
      <w:r>
        <w:rPr>
          <w:rFonts w:ascii="Times New Roman" w:hAnsi="Times New Roman" w:cs="Times New Roman"/>
          <w:sz w:val="24"/>
          <w:szCs w:val="24"/>
        </w:rPr>
        <w:t>ая</w:t>
      </w:r>
      <w:r w:rsidRPr="00F8665B">
        <w:rPr>
          <w:rFonts w:ascii="Times New Roman" w:hAnsi="Times New Roman" w:cs="Times New Roman"/>
          <w:color w:val="000000"/>
          <w:sz w:val="24"/>
          <w:szCs w:val="24"/>
          <w:shd w:val="clear" w:color="auto" w:fill="FFFFFF"/>
        </w:rPr>
        <w:t xml:space="preserve"> больница №2 - стационары на 22 койки.</w:t>
      </w:r>
    </w:p>
    <w:p w:rsidR="001727C9" w:rsidRPr="00F8665B" w:rsidRDefault="001727C9" w:rsidP="001727C9">
      <w:pPr>
        <w:pStyle w:val="ConsPlusNormal"/>
        <w:ind w:firstLine="567"/>
        <w:jc w:val="both"/>
        <w:rPr>
          <w:sz w:val="24"/>
          <w:szCs w:val="24"/>
        </w:rPr>
      </w:pPr>
      <w:r w:rsidRPr="00F8665B">
        <w:rPr>
          <w:sz w:val="24"/>
          <w:szCs w:val="24"/>
        </w:rPr>
        <w:t>Обеспеченность врачебным персоналом на 10 тысяч человек населения составляет 20,9</w:t>
      </w:r>
      <w:r>
        <w:rPr>
          <w:sz w:val="24"/>
          <w:szCs w:val="24"/>
        </w:rPr>
        <w:t xml:space="preserve"> </w:t>
      </w:r>
      <w:r w:rsidRPr="00F8665B">
        <w:rPr>
          <w:sz w:val="24"/>
          <w:szCs w:val="24"/>
        </w:rPr>
        <w:t>человек, всего по муниципальному району</w:t>
      </w:r>
      <w:r>
        <w:rPr>
          <w:sz w:val="24"/>
          <w:szCs w:val="24"/>
        </w:rPr>
        <w:t xml:space="preserve"> «Сосногорск»</w:t>
      </w:r>
      <w:r w:rsidRPr="00F8665B">
        <w:rPr>
          <w:sz w:val="24"/>
          <w:szCs w:val="24"/>
        </w:rPr>
        <w:t xml:space="preserve"> насчитывается 89 врачей врачебно профилактических учреждений, </w:t>
      </w:r>
      <w:r>
        <w:rPr>
          <w:sz w:val="24"/>
          <w:szCs w:val="24"/>
        </w:rPr>
        <w:t xml:space="preserve">обеспеченность </w:t>
      </w:r>
      <w:r w:rsidRPr="00F8665B">
        <w:rPr>
          <w:sz w:val="24"/>
          <w:szCs w:val="24"/>
        </w:rPr>
        <w:t>средним медицинским персоналом на 10 тысяч жителей –</w:t>
      </w:r>
      <w:r>
        <w:rPr>
          <w:sz w:val="24"/>
          <w:szCs w:val="24"/>
        </w:rPr>
        <w:t xml:space="preserve"> </w:t>
      </w:r>
      <w:r w:rsidRPr="00F8665B">
        <w:rPr>
          <w:sz w:val="24"/>
          <w:szCs w:val="24"/>
        </w:rPr>
        <w:t xml:space="preserve">93,8 человек. </w:t>
      </w:r>
    </w:p>
    <w:p w:rsidR="001727C9" w:rsidRPr="00F8665B" w:rsidRDefault="001727C9" w:rsidP="001727C9">
      <w:pPr>
        <w:pStyle w:val="ConsPlusNormal"/>
        <w:ind w:firstLine="567"/>
        <w:jc w:val="both"/>
        <w:rPr>
          <w:sz w:val="24"/>
          <w:szCs w:val="24"/>
        </w:rPr>
      </w:pPr>
      <w:r w:rsidRPr="00F8665B">
        <w:rPr>
          <w:sz w:val="24"/>
          <w:szCs w:val="24"/>
        </w:rPr>
        <w:t>Мощность амбулаторно-поликлинических организаций на 1 января 2020 года составила 1356 посещений в смену или 318 посещений на 10 тысяч населения.</w:t>
      </w:r>
    </w:p>
    <w:p w:rsidR="001727C9" w:rsidRPr="00F8665B" w:rsidRDefault="001727C9" w:rsidP="001727C9">
      <w:pPr>
        <w:pStyle w:val="ConsPlusNormal"/>
        <w:ind w:firstLine="567"/>
        <w:jc w:val="both"/>
        <w:rPr>
          <w:sz w:val="24"/>
          <w:szCs w:val="24"/>
        </w:rPr>
      </w:pPr>
      <w:r w:rsidRPr="00F8665B">
        <w:rPr>
          <w:sz w:val="24"/>
          <w:szCs w:val="24"/>
        </w:rPr>
        <w:t>Число выездов в 2019 году скорой медицинской помощи составляет 12900.</w:t>
      </w:r>
    </w:p>
    <w:p w:rsidR="001727C9" w:rsidRPr="00F8665B" w:rsidRDefault="001727C9" w:rsidP="001727C9">
      <w:pPr>
        <w:pStyle w:val="ConsPlusNormal"/>
        <w:ind w:firstLine="540"/>
        <w:jc w:val="both"/>
        <w:rPr>
          <w:sz w:val="24"/>
          <w:szCs w:val="24"/>
        </w:rPr>
      </w:pPr>
    </w:p>
    <w:p w:rsidR="001727C9" w:rsidRDefault="001727C9" w:rsidP="001727C9">
      <w:pPr>
        <w:pStyle w:val="ConsPlusNormal"/>
        <w:ind w:firstLine="567"/>
        <w:jc w:val="both"/>
        <w:rPr>
          <w:sz w:val="24"/>
          <w:szCs w:val="24"/>
        </w:rPr>
      </w:pPr>
      <w:r>
        <w:rPr>
          <w:sz w:val="24"/>
          <w:szCs w:val="24"/>
        </w:rPr>
        <w:t>Физическая культура и спорт</w:t>
      </w:r>
    </w:p>
    <w:p w:rsidR="001727C9" w:rsidRDefault="001727C9" w:rsidP="001727C9">
      <w:pPr>
        <w:pStyle w:val="af2"/>
        <w:spacing w:after="0" w:line="240" w:lineRule="auto"/>
        <w:ind w:left="0" w:firstLine="567"/>
        <w:jc w:val="both"/>
        <w:rPr>
          <w:rFonts w:ascii="Times New Roman" w:eastAsia="Times New Roman" w:hAnsi="Times New Roman" w:cs="Times New Roman"/>
          <w:sz w:val="24"/>
          <w:szCs w:val="24"/>
          <w:lang w:eastAsia="ru-RU"/>
        </w:rPr>
      </w:pPr>
    </w:p>
    <w:p w:rsidR="001727C9" w:rsidRPr="00532C7E" w:rsidRDefault="001727C9" w:rsidP="001727C9">
      <w:pPr>
        <w:pStyle w:val="af2"/>
        <w:spacing w:after="0" w:line="240" w:lineRule="auto"/>
        <w:ind w:left="0" w:firstLine="567"/>
        <w:jc w:val="both"/>
        <w:rPr>
          <w:rFonts w:ascii="Times New Roman" w:hAnsi="Times New Roman" w:cs="Times New Roman"/>
          <w:sz w:val="24"/>
          <w:szCs w:val="24"/>
        </w:rPr>
      </w:pPr>
      <w:r w:rsidRPr="00532C7E">
        <w:rPr>
          <w:rFonts w:ascii="Times New Roman" w:hAnsi="Times New Roman" w:cs="Times New Roman"/>
          <w:sz w:val="24"/>
          <w:szCs w:val="24"/>
        </w:rPr>
        <w:t>На 1 января 2020 года в муниципальном районе «Сосногорск» действовало 147 спортивных сооружений. Из них - 1 крытый спортивный объект с искусственным льдом, 2 стадиона, 62 плоскостных сооружений, 23 спортивных зала, 4 плавательных бассейна, 3 лыжных базы, 3 стрелковых тира и 49 других спортивных сооружений. Единовременная пропускная способность спортивных сооружений составляет 3556 человек. Уровень обеспеченности граждан спортивными сооружениями, исходя из единовременной пропускной способности объектов спорта, составляет 72,51%</w:t>
      </w:r>
      <w:r>
        <w:rPr>
          <w:rFonts w:ascii="Times New Roman" w:hAnsi="Times New Roman" w:cs="Times New Roman"/>
          <w:sz w:val="24"/>
          <w:szCs w:val="24"/>
        </w:rPr>
        <w:t>.</w:t>
      </w:r>
    </w:p>
    <w:p w:rsidR="001727C9" w:rsidRPr="007970BC" w:rsidRDefault="001727C9" w:rsidP="001727C9">
      <w:pPr>
        <w:ind w:firstLine="567"/>
        <w:jc w:val="both"/>
      </w:pPr>
      <w:r w:rsidRPr="007970BC">
        <w:t>В районе развиваются следующие виды спорта: лыжные гонки, хоккей с шайбой, фигурное катание, бокс, футбол, рукопашный бой, тхэквондо, тяжелая атлетика, баскетбол, волейбол, футбол, дзюдо, плавание, пауэрлифтинг, конный спорт и др.</w:t>
      </w:r>
    </w:p>
    <w:p w:rsidR="001727C9" w:rsidRPr="00F8665B" w:rsidRDefault="001727C9" w:rsidP="001727C9">
      <w:pPr>
        <w:ind w:firstLine="567"/>
        <w:jc w:val="both"/>
        <w:rPr>
          <w:color w:val="000000"/>
        </w:rPr>
      </w:pPr>
      <w:r w:rsidRPr="00F8665B">
        <w:rPr>
          <w:color w:val="000000"/>
        </w:rPr>
        <w:t>В муниципальном районе «Сосногорск» функционирует спортивная школа, в которой обучаются следующим видам спорта: бокс, рукопашный бой, дзюдо, тхэквондо, тяжелая атлетика, баскетбол, волейбол, футбол, хоккей с шайбой, лыжные гонки, плавание. По состоянию на 01</w:t>
      </w:r>
      <w:r>
        <w:rPr>
          <w:color w:val="000000"/>
        </w:rPr>
        <w:t xml:space="preserve"> января </w:t>
      </w:r>
      <w:r w:rsidRPr="00F8665B">
        <w:rPr>
          <w:color w:val="000000"/>
        </w:rPr>
        <w:t xml:space="preserve">2020 года в группах спортивной направленности занимаются </w:t>
      </w:r>
      <w:r w:rsidRPr="00F8665B">
        <w:t>792</w:t>
      </w:r>
      <w:r w:rsidRPr="00F8665B">
        <w:rPr>
          <w:color w:val="000000"/>
        </w:rPr>
        <w:t xml:space="preserve"> человека на бесплатной основе, в т.ч. несовершеннолетние дети из неблагополучных и малообеспеченных семей. Также, при МАФОУ «С/к «Химик» </w:t>
      </w:r>
      <w:r w:rsidRPr="00F8665B">
        <w:rPr>
          <w:color w:val="000000"/>
        </w:rPr>
        <w:lastRenderedPageBreak/>
        <w:t>функционирует секция по фигурному катанию, в которой занимаются 39 детей и подростков. При МАФОУ «КСЦ «Фортуна» 18 детей занимаются конным спортом.</w:t>
      </w:r>
    </w:p>
    <w:p w:rsidR="001727C9" w:rsidRPr="00F8665B" w:rsidRDefault="001727C9" w:rsidP="001727C9">
      <w:pPr>
        <w:tabs>
          <w:tab w:val="left" w:pos="10488"/>
        </w:tabs>
        <w:ind w:right="-2" w:firstLine="567"/>
        <w:jc w:val="both"/>
        <w:rPr>
          <w:color w:val="000000"/>
        </w:rPr>
      </w:pPr>
      <w:r w:rsidRPr="00F8665B">
        <w:t>Благодаря укреплению материально-технической базы, проведению еженедельной акции «День открытых дверей» на спортивных объектах города увеличился охват населения, занимающегося физкультурой и спортом.</w:t>
      </w:r>
      <w:r>
        <w:t xml:space="preserve"> </w:t>
      </w:r>
      <w:r w:rsidRPr="00F8665B">
        <w:t>В 2019 году численность занимающихся физической культурой и спортом в муниципальном районе «Сосногорск» составила 15528 человек.</w:t>
      </w:r>
    </w:p>
    <w:p w:rsidR="001727C9" w:rsidRPr="00F8665B" w:rsidRDefault="001727C9" w:rsidP="001727C9">
      <w:pPr>
        <w:tabs>
          <w:tab w:val="left" w:pos="10488"/>
        </w:tabs>
        <w:ind w:right="-2" w:firstLine="567"/>
        <w:jc w:val="both"/>
      </w:pPr>
      <w:r w:rsidRPr="00F8665B">
        <w:t xml:space="preserve">В 2019 году было проведено 111 соревнований городского и районного значения, в которых приняли участие 10417 человек. </w:t>
      </w:r>
    </w:p>
    <w:p w:rsidR="001727C9" w:rsidRPr="00F8665B" w:rsidRDefault="001727C9" w:rsidP="001727C9">
      <w:pPr>
        <w:tabs>
          <w:tab w:val="left" w:pos="10488"/>
        </w:tabs>
        <w:ind w:right="-2" w:firstLine="567"/>
        <w:jc w:val="both"/>
      </w:pPr>
      <w:r w:rsidRPr="00F8665B">
        <w:t>В 2019 году спортсмены муниципального района «Сосногорск» приняли участие в 44 выездных соревнованиях – 488 человек, в 64 республиканских соревнованиях – 3046 человек, в 26 всероссийских соревнованиях – 402 человека.</w:t>
      </w:r>
    </w:p>
    <w:p w:rsidR="001727C9" w:rsidRPr="00F8665B" w:rsidRDefault="001727C9" w:rsidP="001727C9">
      <w:pPr>
        <w:tabs>
          <w:tab w:val="left" w:pos="10488"/>
        </w:tabs>
        <w:ind w:right="-2" w:firstLine="567"/>
        <w:jc w:val="both"/>
      </w:pPr>
      <w:r w:rsidRPr="00F8665B">
        <w:t>В Сосногорске проведено 15 республиканских соревнований и 1 соревнование всероссийского уровня, в которых приняли участие 1950 человек.</w:t>
      </w:r>
    </w:p>
    <w:p w:rsidR="001727C9" w:rsidRDefault="001727C9" w:rsidP="001727C9">
      <w:pPr>
        <w:tabs>
          <w:tab w:val="left" w:pos="10488"/>
        </w:tabs>
        <w:ind w:right="-2" w:firstLine="567"/>
        <w:jc w:val="both"/>
        <w:rPr>
          <w:color w:val="000000" w:themeColor="text1"/>
        </w:rPr>
      </w:pPr>
      <w:r w:rsidRPr="00F8665B">
        <w:t xml:space="preserve">За 2019 </w:t>
      </w:r>
      <w:r w:rsidRPr="00532C7E">
        <w:t>год</w:t>
      </w:r>
      <w:r w:rsidRPr="00532C7E">
        <w:rPr>
          <w:color w:val="000000" w:themeColor="text1"/>
        </w:rPr>
        <w:t xml:space="preserve"> в муниципальном районе «Сосногорск» подготовлено 287 спортсменов, выполнивших массовые разряды, из них 17 перворазрядников, 7 кандидатов в мастера спорта. Присвоены 12 квалификационных категорий спортивным судьям.</w:t>
      </w:r>
    </w:p>
    <w:p w:rsidR="001727C9" w:rsidRPr="00E01F95" w:rsidRDefault="001727C9" w:rsidP="001727C9">
      <w:pPr>
        <w:tabs>
          <w:tab w:val="left" w:pos="10488"/>
        </w:tabs>
        <w:ind w:right="-2" w:firstLine="567"/>
        <w:jc w:val="both"/>
        <w:rPr>
          <w:color w:val="000000" w:themeColor="text1"/>
        </w:rPr>
      </w:pPr>
      <w:r w:rsidRPr="00532C7E">
        <w:t xml:space="preserve">В 2019 г. активизирована  работа  по  внедрению  Всероссийского </w:t>
      </w:r>
      <w:r w:rsidRPr="00532C7E">
        <w:rPr>
          <w:color w:val="000000"/>
        </w:rPr>
        <w:t>физкультурно-спортивного  комплекса  «Готов к труду  и  обороне». В  соответствии  с  планом  внедрения  ВФСК   ГТО   и  графиком  выполнения  ГТО  в  2019 г.  в  общеобразовательных  организациях, подведомственных  Управлению  образования, учителями  предмета  «Физическая  культура», являющимися  членами  судейских  бригад  Центра тестирования  г. Сосногорска, на  основании  требований ВФСК  ГТО к  участию  в  выполнении  испытаний (добровольность, соответствие  по  медицинским  показаниям  основной  группе)  и  методических  требований  к  выполнению  испытаний, по  графикам, утвержденным  руководителями  общеобразовательных  организаций, проводилась  работа  по  агитации (внедрению) ВФСК ГТО  через  участие  в  муниципальных  фестивалях ГТО.</w:t>
      </w:r>
    </w:p>
    <w:p w:rsidR="001727C9" w:rsidRPr="00F8665B" w:rsidRDefault="001727C9" w:rsidP="001727C9">
      <w:pPr>
        <w:tabs>
          <w:tab w:val="left" w:pos="10488"/>
        </w:tabs>
        <w:ind w:right="-2" w:firstLine="567"/>
        <w:jc w:val="both"/>
        <w:rPr>
          <w:color w:val="000000" w:themeColor="text1"/>
        </w:rPr>
      </w:pPr>
      <w:r w:rsidRPr="00F8665B">
        <w:rPr>
          <w:color w:val="000000" w:themeColor="text1"/>
        </w:rPr>
        <w:t xml:space="preserve">На территории района к занятиям физкультурой и спортом активно привлекаются люди с </w:t>
      </w:r>
      <w:r w:rsidRPr="00F8665B">
        <w:t>ограниченными физическими возможностями и пожилые граждане. В Сосногорске работу с этой категорией граждан проводят 2 инструктора – методиста, и по 1 в пгт. Нижний Одес и Войвож.</w:t>
      </w:r>
    </w:p>
    <w:p w:rsidR="001727C9" w:rsidRPr="00F8665B" w:rsidRDefault="001727C9" w:rsidP="001727C9">
      <w:pPr>
        <w:pStyle w:val="a5"/>
        <w:ind w:firstLine="567"/>
        <w:rPr>
          <w:sz w:val="24"/>
          <w:szCs w:val="24"/>
        </w:rPr>
      </w:pPr>
      <w:r w:rsidRPr="00F8665B">
        <w:rPr>
          <w:sz w:val="24"/>
          <w:szCs w:val="24"/>
        </w:rPr>
        <w:t xml:space="preserve">Работа с инвалидами организована во взаимодействии с </w:t>
      </w:r>
      <w:r>
        <w:rPr>
          <w:sz w:val="24"/>
          <w:szCs w:val="24"/>
        </w:rPr>
        <w:t>ГБУЗ РК «</w:t>
      </w:r>
      <w:r w:rsidRPr="00F8665B">
        <w:rPr>
          <w:sz w:val="24"/>
          <w:szCs w:val="24"/>
        </w:rPr>
        <w:t>Сосногорск</w:t>
      </w:r>
      <w:r>
        <w:rPr>
          <w:sz w:val="24"/>
          <w:szCs w:val="24"/>
        </w:rPr>
        <w:t xml:space="preserve">ая </w:t>
      </w:r>
      <w:r w:rsidRPr="00F8665B">
        <w:rPr>
          <w:sz w:val="24"/>
          <w:szCs w:val="24"/>
        </w:rPr>
        <w:t>ЦРБ</w:t>
      </w:r>
      <w:r>
        <w:rPr>
          <w:sz w:val="24"/>
          <w:szCs w:val="24"/>
        </w:rPr>
        <w:t>»</w:t>
      </w:r>
      <w:r w:rsidRPr="00F8665B">
        <w:rPr>
          <w:sz w:val="24"/>
          <w:szCs w:val="24"/>
        </w:rPr>
        <w:t xml:space="preserve">, </w:t>
      </w:r>
      <w:r w:rsidRPr="00F81168">
        <w:rPr>
          <w:sz w:val="24"/>
          <w:szCs w:val="24"/>
        </w:rPr>
        <w:t>Сосногорск</w:t>
      </w:r>
      <w:r>
        <w:rPr>
          <w:sz w:val="24"/>
          <w:szCs w:val="24"/>
        </w:rPr>
        <w:t>ой</w:t>
      </w:r>
      <w:r w:rsidRPr="00F81168">
        <w:rPr>
          <w:sz w:val="24"/>
          <w:szCs w:val="24"/>
        </w:rPr>
        <w:t xml:space="preserve"> городск</w:t>
      </w:r>
      <w:r>
        <w:rPr>
          <w:sz w:val="24"/>
          <w:szCs w:val="24"/>
        </w:rPr>
        <w:t>ой</w:t>
      </w:r>
      <w:r w:rsidRPr="00F81168">
        <w:rPr>
          <w:sz w:val="24"/>
          <w:szCs w:val="24"/>
        </w:rPr>
        <w:t xml:space="preserve"> организаци</w:t>
      </w:r>
      <w:r>
        <w:rPr>
          <w:sz w:val="24"/>
          <w:szCs w:val="24"/>
        </w:rPr>
        <w:t>ей</w:t>
      </w:r>
      <w:r w:rsidRPr="00F81168">
        <w:rPr>
          <w:sz w:val="24"/>
          <w:szCs w:val="24"/>
        </w:rPr>
        <w:t xml:space="preserve"> инвалидов</w:t>
      </w:r>
      <w:r w:rsidRPr="00F8665B">
        <w:rPr>
          <w:sz w:val="24"/>
          <w:szCs w:val="24"/>
        </w:rPr>
        <w:t xml:space="preserve">, </w:t>
      </w:r>
      <w:r w:rsidRPr="00F81168">
        <w:rPr>
          <w:sz w:val="24"/>
          <w:szCs w:val="24"/>
        </w:rPr>
        <w:t xml:space="preserve">ГБУ Республики Коми </w:t>
      </w:r>
      <w:r>
        <w:rPr>
          <w:sz w:val="24"/>
          <w:szCs w:val="24"/>
        </w:rPr>
        <w:t>«</w:t>
      </w:r>
      <w:r w:rsidRPr="00F81168">
        <w:rPr>
          <w:sz w:val="24"/>
          <w:szCs w:val="24"/>
        </w:rPr>
        <w:t>Центр по предоставлению государственных услуг в сфере социальной защиты населения города Сосногорска</w:t>
      </w:r>
      <w:r>
        <w:rPr>
          <w:sz w:val="24"/>
          <w:szCs w:val="24"/>
        </w:rPr>
        <w:t>»</w:t>
      </w:r>
      <w:r w:rsidRPr="00F8665B">
        <w:rPr>
          <w:sz w:val="24"/>
          <w:szCs w:val="24"/>
        </w:rPr>
        <w:t xml:space="preserve">. </w:t>
      </w:r>
    </w:p>
    <w:p w:rsidR="001727C9" w:rsidRPr="00F8665B" w:rsidRDefault="001727C9" w:rsidP="001727C9">
      <w:pPr>
        <w:pStyle w:val="a5"/>
        <w:ind w:firstLine="567"/>
        <w:rPr>
          <w:sz w:val="24"/>
          <w:szCs w:val="24"/>
        </w:rPr>
      </w:pPr>
      <w:r w:rsidRPr="00F8665B">
        <w:rPr>
          <w:sz w:val="24"/>
          <w:szCs w:val="24"/>
        </w:rPr>
        <w:t xml:space="preserve">На базе спортивных сооружений муниципального района «Сосногорск» организованы следующие мероприятия с инвалидами: оздоровительная гимнастика в группе здоровья, скандинавская ходьба, занятия по настольному теннису, шашкам, шахматам, домино, дартсу, бочче, новусу (морской бильярд). </w:t>
      </w:r>
    </w:p>
    <w:p w:rsidR="001727C9" w:rsidRPr="00F8665B" w:rsidRDefault="001727C9" w:rsidP="001727C9">
      <w:pPr>
        <w:pStyle w:val="ConsPlusNormal"/>
        <w:ind w:firstLine="540"/>
        <w:jc w:val="both"/>
        <w:rPr>
          <w:sz w:val="24"/>
          <w:szCs w:val="24"/>
        </w:rPr>
      </w:pPr>
    </w:p>
    <w:p w:rsidR="001727C9" w:rsidRDefault="001727C9" w:rsidP="001727C9">
      <w:pPr>
        <w:pStyle w:val="ConsPlusNormal"/>
        <w:ind w:firstLine="567"/>
        <w:jc w:val="both"/>
        <w:rPr>
          <w:sz w:val="24"/>
          <w:szCs w:val="24"/>
        </w:rPr>
      </w:pPr>
      <w:r>
        <w:rPr>
          <w:sz w:val="24"/>
          <w:szCs w:val="24"/>
        </w:rPr>
        <w:t>Образование</w:t>
      </w:r>
    </w:p>
    <w:p w:rsidR="001727C9" w:rsidRPr="00F8665B" w:rsidRDefault="001727C9" w:rsidP="001727C9">
      <w:pPr>
        <w:pStyle w:val="ConsPlusNormal"/>
        <w:ind w:firstLine="567"/>
        <w:jc w:val="both"/>
        <w:rPr>
          <w:sz w:val="24"/>
          <w:szCs w:val="24"/>
        </w:rPr>
      </w:pPr>
    </w:p>
    <w:p w:rsidR="001727C9" w:rsidRPr="00F8665B" w:rsidRDefault="001727C9" w:rsidP="001727C9">
      <w:pPr>
        <w:pStyle w:val="a5"/>
        <w:tabs>
          <w:tab w:val="left" w:pos="669"/>
        </w:tabs>
        <w:ind w:firstLine="567"/>
        <w:rPr>
          <w:bCs/>
          <w:sz w:val="24"/>
          <w:szCs w:val="24"/>
        </w:rPr>
      </w:pPr>
      <w:r w:rsidRPr="00F8665B">
        <w:rPr>
          <w:sz w:val="24"/>
          <w:szCs w:val="24"/>
        </w:rPr>
        <w:t>В 2019 году в системе дошкольного образования</w:t>
      </w:r>
      <w:r>
        <w:rPr>
          <w:sz w:val="24"/>
          <w:szCs w:val="24"/>
        </w:rPr>
        <w:t xml:space="preserve"> </w:t>
      </w:r>
      <w:r w:rsidRPr="00F8665B">
        <w:rPr>
          <w:sz w:val="24"/>
          <w:szCs w:val="24"/>
        </w:rPr>
        <w:t>муниципального района  функционировали 20 дошкольных образовательных организаций, из них детских садов комбинированного вида – 3, компенсирующего вида – 4,  общеразвивающего вида – 3. Дошкольным образованием охвачено 2628 воспитанников, очередность по зачислению детей в возрасте от 1,5 до 7 лет в детские сады отсутствует.</w:t>
      </w:r>
    </w:p>
    <w:p w:rsidR="001727C9" w:rsidRPr="00F8665B" w:rsidRDefault="001727C9" w:rsidP="001727C9">
      <w:pPr>
        <w:tabs>
          <w:tab w:val="left" w:pos="142"/>
        </w:tabs>
        <w:ind w:firstLine="567"/>
        <w:jc w:val="both"/>
      </w:pPr>
      <w:r w:rsidRPr="00F8665B">
        <w:t>В системе общего образования продолжают осуществлять свою деятельность 15 общеобразовательных организаций, из них семь средних школ, одна школа с углубленным изучением отдельных предметов, одна Гимназия, одна Кадетская школа, три основных школы, две начальные школы – детски</w:t>
      </w:r>
      <w:r>
        <w:t>х</w:t>
      </w:r>
      <w:r w:rsidRPr="00F8665B">
        <w:t xml:space="preserve"> сад</w:t>
      </w:r>
      <w:r>
        <w:t>а</w:t>
      </w:r>
      <w:r w:rsidRPr="00F8665B">
        <w:t xml:space="preserve">. </w:t>
      </w:r>
      <w:r>
        <w:t>По состоянию на</w:t>
      </w:r>
      <w:r w:rsidRPr="00F8665B">
        <w:t xml:space="preserve"> конец 2019 года в школах обучаются 4814 обучающихся.</w:t>
      </w:r>
    </w:p>
    <w:p w:rsidR="001727C9" w:rsidRPr="00F8665B" w:rsidRDefault="001727C9" w:rsidP="001727C9">
      <w:pPr>
        <w:shd w:val="clear" w:color="auto" w:fill="FFFFFF" w:themeFill="background1"/>
        <w:ind w:firstLine="567"/>
        <w:jc w:val="both"/>
      </w:pPr>
      <w:r w:rsidRPr="00F8665B">
        <w:lastRenderedPageBreak/>
        <w:t>Количество детей в возрасте от 5-18 лет в муниципальном районе составляет по данным Комистата 7250 человек. Охват дополнительным образованием по отрасли «</w:t>
      </w:r>
      <w:r>
        <w:t>О</w:t>
      </w:r>
      <w:r w:rsidRPr="00F8665B">
        <w:t>бразование» - 2606 человек, отрасли «</w:t>
      </w:r>
      <w:r>
        <w:t>Ф</w:t>
      </w:r>
      <w:r w:rsidRPr="00F8665B">
        <w:t>изкультура» - 853 человека, отрасли «</w:t>
      </w:r>
      <w:r>
        <w:t>К</w:t>
      </w:r>
      <w:r w:rsidRPr="00F8665B">
        <w:t xml:space="preserve">ультура» - 373 человека, в частных организациях дополнительного образования – 1247 человек. </w:t>
      </w:r>
    </w:p>
    <w:p w:rsidR="001727C9" w:rsidRPr="00F8665B" w:rsidRDefault="001727C9" w:rsidP="001727C9">
      <w:pPr>
        <w:pStyle w:val="ConsPlusNormal"/>
        <w:ind w:firstLine="567"/>
        <w:jc w:val="both"/>
        <w:rPr>
          <w:sz w:val="24"/>
          <w:szCs w:val="24"/>
        </w:rPr>
      </w:pPr>
      <w:r w:rsidRPr="00F8665B">
        <w:rPr>
          <w:sz w:val="24"/>
          <w:szCs w:val="24"/>
        </w:rPr>
        <w:t>Численность детей от 1 года до 6 лет на территории муниципального района составила 3436 человек. Количество детей раннего и дошкольного возраста, получающих услугу дошкольного образования в муниципальных учреждениях, составляет 2303 воспитанников. Фактически, все родители, воспитывающие детей, обеспечены возможностью направить ребенка в дошкольное учреждение.</w:t>
      </w:r>
    </w:p>
    <w:p w:rsidR="001727C9" w:rsidRPr="00F8665B" w:rsidRDefault="001727C9" w:rsidP="001727C9">
      <w:pPr>
        <w:shd w:val="clear" w:color="auto" w:fill="FFFFFF" w:themeFill="background1"/>
        <w:ind w:firstLine="567"/>
        <w:jc w:val="both"/>
      </w:pPr>
      <w:r w:rsidRPr="00F8665B">
        <w:rPr>
          <w:color w:val="000000"/>
        </w:rPr>
        <w:t xml:space="preserve">Муниципальные дошкольные образовательные учреждения, здания которых находятся в аварийном состоянии или требуют капитального ремонта, на  территории муниципального района </w:t>
      </w:r>
      <w:r>
        <w:rPr>
          <w:color w:val="000000"/>
        </w:rPr>
        <w:t>«</w:t>
      </w:r>
      <w:r w:rsidRPr="00F8665B">
        <w:rPr>
          <w:color w:val="000000"/>
        </w:rPr>
        <w:t>Сосногорск</w:t>
      </w:r>
      <w:r>
        <w:rPr>
          <w:color w:val="000000"/>
        </w:rPr>
        <w:t>»</w:t>
      </w:r>
      <w:r w:rsidRPr="00F8665B">
        <w:rPr>
          <w:color w:val="000000"/>
        </w:rPr>
        <w:t xml:space="preserve"> отсутствуют. </w:t>
      </w:r>
      <w:r>
        <w:rPr>
          <w:color w:val="000000"/>
        </w:rPr>
        <w:t>МБ</w:t>
      </w:r>
      <w:r w:rsidRPr="00F8665B">
        <w:rPr>
          <w:color w:val="000000"/>
        </w:rPr>
        <w:t xml:space="preserve">ДОУ </w:t>
      </w:r>
      <w:r>
        <w:rPr>
          <w:color w:val="000000"/>
        </w:rPr>
        <w:t xml:space="preserve">«Детский сад </w:t>
      </w:r>
      <w:r w:rsidRPr="00F8665B">
        <w:rPr>
          <w:color w:val="000000"/>
        </w:rPr>
        <w:t>№ 6</w:t>
      </w:r>
      <w:r>
        <w:rPr>
          <w:color w:val="000000"/>
        </w:rPr>
        <w:t>»</w:t>
      </w:r>
      <w:r w:rsidRPr="00F8665B">
        <w:rPr>
          <w:color w:val="000000"/>
        </w:rPr>
        <w:t xml:space="preserve"> г. Сосногорска закрыт на капитальный ремонт. Дети распределены </w:t>
      </w:r>
      <w:r w:rsidRPr="00F8665B">
        <w:t>по другим детским дошкольным образовательным учреждениям.</w:t>
      </w:r>
    </w:p>
    <w:p w:rsidR="001727C9" w:rsidRPr="00F8665B" w:rsidRDefault="001727C9" w:rsidP="001727C9">
      <w:pPr>
        <w:pStyle w:val="ConsPlusNormal"/>
        <w:ind w:firstLine="567"/>
        <w:jc w:val="both"/>
        <w:rPr>
          <w:sz w:val="24"/>
          <w:szCs w:val="24"/>
        </w:rPr>
      </w:pPr>
      <w:r w:rsidRPr="00F8665B">
        <w:rPr>
          <w:sz w:val="24"/>
          <w:szCs w:val="24"/>
        </w:rPr>
        <w:t xml:space="preserve">Ежегодно в </w:t>
      </w:r>
      <w:r>
        <w:rPr>
          <w:sz w:val="24"/>
          <w:szCs w:val="24"/>
        </w:rPr>
        <w:t xml:space="preserve">образовательных </w:t>
      </w:r>
      <w:r w:rsidRPr="00F8665B">
        <w:rPr>
          <w:sz w:val="24"/>
          <w:szCs w:val="24"/>
        </w:rPr>
        <w:t>учреждениях проводятся текущие ремонты зданий, помещений, систем водоснабжения и водоотведения, пищеблоков.</w:t>
      </w:r>
    </w:p>
    <w:p w:rsidR="001727C9" w:rsidRPr="00F8665B" w:rsidRDefault="001727C9" w:rsidP="001727C9">
      <w:pPr>
        <w:pStyle w:val="ConsPlusNormal"/>
        <w:ind w:firstLine="567"/>
        <w:jc w:val="both"/>
        <w:rPr>
          <w:sz w:val="24"/>
          <w:szCs w:val="24"/>
        </w:rPr>
      </w:pPr>
      <w:r w:rsidRPr="00F8665B">
        <w:rPr>
          <w:sz w:val="24"/>
          <w:szCs w:val="24"/>
        </w:rPr>
        <w:t>87,50% муниципальных общеобразовательных учреждений в общем количестве муниципальных общеобразовательных учреждений соответствуют современным требованиям обучения.</w:t>
      </w:r>
    </w:p>
    <w:p w:rsidR="001727C9" w:rsidRPr="00F8665B" w:rsidRDefault="001727C9" w:rsidP="001727C9">
      <w:pPr>
        <w:shd w:val="clear" w:color="auto" w:fill="FFFFFF" w:themeFill="background1"/>
        <w:ind w:firstLine="567"/>
        <w:jc w:val="both"/>
      </w:pPr>
      <w:r w:rsidRPr="00F8665B">
        <w:t>На территории города Сосногорска нет муниципальных общеобразовательных организаций, здания которых находятся в аварийном состоянии или требуют капитального ремонта. В учреждениях образования ежегодно проводятся  капитальные и текущие ремонты.</w:t>
      </w:r>
    </w:p>
    <w:p w:rsidR="001727C9" w:rsidRDefault="001727C9" w:rsidP="001727C9">
      <w:pPr>
        <w:shd w:val="clear" w:color="auto" w:fill="FFFFFF" w:themeFill="background1"/>
        <w:ind w:firstLine="567"/>
        <w:jc w:val="both"/>
        <w:rPr>
          <w:color w:val="000000"/>
        </w:rPr>
      </w:pPr>
      <w:r w:rsidRPr="00F8665B">
        <w:rPr>
          <w:color w:val="000000"/>
        </w:rPr>
        <w:t>Все дети во всех общеобразовательных организациях обучаются в первую смену.</w:t>
      </w:r>
    </w:p>
    <w:p w:rsidR="001727C9" w:rsidRPr="001E600B" w:rsidRDefault="001727C9" w:rsidP="001727C9">
      <w:pPr>
        <w:shd w:val="clear" w:color="auto" w:fill="FFFFFF"/>
        <w:ind w:firstLine="567"/>
        <w:jc w:val="both"/>
        <w:rPr>
          <w:rFonts w:eastAsia="Calibri"/>
        </w:rPr>
      </w:pPr>
      <w:r w:rsidRPr="001E600B">
        <w:rPr>
          <w:rFonts w:eastAsia="Calibri"/>
        </w:rPr>
        <w:t>На базе образовательных организаций муниципального района «Сосногорск» организована работа детских оздоровительных лагерей в период весенних, летних и осенних каникул. Охват детей в 2019 году деятельностью детских оздоровительных лагерей составил 3444 чел. (в 2018 году – 1871), в т.ч. 1071 детей, находящихся в трудной жизненной ситуации (в 2018 году – 173 чел.).</w:t>
      </w:r>
    </w:p>
    <w:p w:rsidR="001727C9" w:rsidRPr="00F8665B" w:rsidRDefault="001727C9" w:rsidP="001727C9">
      <w:pPr>
        <w:pStyle w:val="ConsPlusNormal"/>
        <w:ind w:firstLine="540"/>
        <w:jc w:val="both"/>
        <w:rPr>
          <w:sz w:val="24"/>
          <w:szCs w:val="24"/>
        </w:rPr>
      </w:pPr>
    </w:p>
    <w:p w:rsidR="001727C9" w:rsidRDefault="001727C9" w:rsidP="001727C9">
      <w:pPr>
        <w:pStyle w:val="ConsPlusNormal"/>
        <w:ind w:firstLine="567"/>
        <w:jc w:val="both"/>
        <w:rPr>
          <w:sz w:val="24"/>
          <w:szCs w:val="24"/>
        </w:rPr>
      </w:pPr>
      <w:r>
        <w:rPr>
          <w:sz w:val="24"/>
          <w:szCs w:val="24"/>
        </w:rPr>
        <w:t>Культура</w:t>
      </w:r>
    </w:p>
    <w:p w:rsidR="001727C9" w:rsidRPr="00F8665B"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Культура является значимым социальным фактором развития муниципального района, средством эстетического, нравственного и патриотического воспитания населения.</w:t>
      </w:r>
    </w:p>
    <w:p w:rsidR="001727C9" w:rsidRPr="00F8665B" w:rsidRDefault="001727C9" w:rsidP="001727C9">
      <w:pPr>
        <w:ind w:firstLine="567"/>
        <w:jc w:val="both"/>
      </w:pPr>
      <w:r w:rsidRPr="00F8665B">
        <w:t>По состоянию на 01 января 2020 года сеть муниципальных учреждений культуры представлена:</w:t>
      </w:r>
    </w:p>
    <w:p w:rsidR="001727C9" w:rsidRPr="00F8665B" w:rsidRDefault="001727C9" w:rsidP="001727C9">
      <w:pPr>
        <w:ind w:firstLine="567"/>
        <w:jc w:val="both"/>
      </w:pPr>
      <w:r w:rsidRPr="00F8665B">
        <w:t>- МБУ «Межпоселенческий культурный центр МР «Сосногорск» с 10 филиалами (досуговые центры с. Усть-Ухта, д. Пожня, пст. Поляна, пст. Ираель, пст. Верхнеижемский, пст. Малая Пера, пст. Керки, пгт. Войвож, п. Винла, п. Порожск);</w:t>
      </w:r>
    </w:p>
    <w:p w:rsidR="001727C9" w:rsidRPr="00F8665B" w:rsidRDefault="001727C9" w:rsidP="001727C9">
      <w:pPr>
        <w:ind w:firstLine="567"/>
        <w:jc w:val="both"/>
      </w:pPr>
      <w:r w:rsidRPr="00CB4D7E">
        <w:t>- МБУ «Сосногорская межпоселенческая централизованная библиотечная система» с 15 библиотеками (3 библиотеки в г.Сосногорск, 2 библиотеки в пгт. Войвож, 2 библиотеки в пгт. Нижний Одес, с. Усть-Ухта, пст. Поляна, пст. Ираель, пст. Верхнеижемский, пст. Малая Пера, пст. Керки, п. Порожск, п. Вис);</w:t>
      </w:r>
    </w:p>
    <w:p w:rsidR="001727C9" w:rsidRPr="00F8665B" w:rsidRDefault="001727C9" w:rsidP="001727C9">
      <w:pPr>
        <w:ind w:firstLine="567"/>
        <w:jc w:val="both"/>
      </w:pPr>
      <w:r w:rsidRPr="00F8665B">
        <w:t>- МБУ «Историко-краеведческий мемориальный музей МО МР «Сосногорск» с филиалом краеведческий музей с. Усть-Ухта;</w:t>
      </w:r>
    </w:p>
    <w:p w:rsidR="001727C9" w:rsidRPr="00F8665B" w:rsidRDefault="001727C9" w:rsidP="001727C9">
      <w:pPr>
        <w:ind w:firstLine="567"/>
        <w:jc w:val="both"/>
      </w:pPr>
      <w:r w:rsidRPr="00F8665B">
        <w:t>- МБУ ДО «Детская школа искусств» г. Сосногорск» и МБУ ДО «Детская школа искусств» пгт. Нижний Одес»;</w:t>
      </w:r>
    </w:p>
    <w:p w:rsidR="001727C9" w:rsidRPr="00F8665B" w:rsidRDefault="001727C9" w:rsidP="001727C9">
      <w:pPr>
        <w:ind w:firstLine="567"/>
        <w:jc w:val="both"/>
      </w:pPr>
      <w:r w:rsidRPr="00F8665B">
        <w:t xml:space="preserve">- </w:t>
      </w:r>
      <w:r w:rsidRPr="00CB4D7E">
        <w:t>МАУ «Центр коми и национальных культур»;</w:t>
      </w:r>
    </w:p>
    <w:p w:rsidR="001727C9" w:rsidRPr="00F8665B" w:rsidRDefault="001727C9" w:rsidP="001727C9">
      <w:pPr>
        <w:ind w:firstLine="567"/>
        <w:jc w:val="both"/>
      </w:pPr>
      <w:r w:rsidRPr="00F8665B">
        <w:t xml:space="preserve">- МБУ «Дом культуры пгт. Нижний Одес».  </w:t>
      </w:r>
    </w:p>
    <w:p w:rsidR="001727C9" w:rsidRPr="00F8665B" w:rsidRDefault="001727C9" w:rsidP="001727C9">
      <w:pPr>
        <w:ind w:firstLine="567"/>
        <w:jc w:val="both"/>
      </w:pPr>
      <w:r w:rsidRPr="00F8665B">
        <w:t>По состоянию на 01</w:t>
      </w:r>
      <w:r>
        <w:t xml:space="preserve"> января </w:t>
      </w:r>
      <w:r w:rsidRPr="00F8665B">
        <w:t>2020 года количество кл</w:t>
      </w:r>
      <w:r>
        <w:t xml:space="preserve">убных формирований составило </w:t>
      </w:r>
      <w:r w:rsidRPr="00F8665B">
        <w:t>208</w:t>
      </w:r>
      <w:r>
        <w:t xml:space="preserve"> </w:t>
      </w:r>
      <w:r w:rsidRPr="00F8665B">
        <w:t>единиц, количество участников клубных ф</w:t>
      </w:r>
      <w:r>
        <w:t xml:space="preserve">ормирований составило </w:t>
      </w:r>
      <w:r w:rsidRPr="00F8665B">
        <w:t>6</w:t>
      </w:r>
      <w:r>
        <w:t> </w:t>
      </w:r>
      <w:r w:rsidRPr="00F8665B">
        <w:t>685</w:t>
      </w:r>
      <w:r>
        <w:t xml:space="preserve"> </w:t>
      </w:r>
      <w:r w:rsidRPr="00F8665B">
        <w:lastRenderedPageBreak/>
        <w:t>человек, число клубных формирований для детей до 14 лет - 86 единиц, число участников клубных формирований для детей до 14 лет – 2 230 человек, число культурно-массовых мероприятий на бесплатной основе – 2717 единиц, количество мероприят</w:t>
      </w:r>
      <w:r>
        <w:t xml:space="preserve">ий на платной основе составило </w:t>
      </w:r>
      <w:r w:rsidRPr="00F8665B">
        <w:t xml:space="preserve">673 единиц; число посещений культурно-массовых мероприятий на платной основе – 18725 человек, количество посещений бесплатных культурно-массовых мероприятий – 112708 человек. </w:t>
      </w:r>
    </w:p>
    <w:p w:rsidR="001727C9" w:rsidRPr="00F8665B" w:rsidRDefault="001727C9" w:rsidP="001727C9">
      <w:pPr>
        <w:ind w:right="-5" w:firstLine="567"/>
        <w:jc w:val="both"/>
      </w:pPr>
      <w:r w:rsidRPr="00F8665B">
        <w:t>На 01</w:t>
      </w:r>
      <w:r>
        <w:t xml:space="preserve"> января </w:t>
      </w:r>
      <w:r w:rsidRPr="00F8665B">
        <w:t>2020 г. проведено 26 мероприятий районного значения, 11 выездных мероприятий</w:t>
      </w:r>
      <w:r>
        <w:t>. О</w:t>
      </w:r>
      <w:r w:rsidRPr="00F8665B">
        <w:t>своение денежных средств составило 3 559,3 тыс.</w:t>
      </w:r>
      <w:r>
        <w:t xml:space="preserve"> </w:t>
      </w:r>
      <w:r w:rsidRPr="00F8665B">
        <w:t>рублей</w:t>
      </w:r>
      <w:r>
        <w:t>.</w:t>
      </w:r>
    </w:p>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Жилищно-коммунальный комплекс</w:t>
      </w:r>
    </w:p>
    <w:p w:rsidR="001727C9" w:rsidRPr="00F8665B" w:rsidRDefault="001727C9" w:rsidP="001727C9">
      <w:pPr>
        <w:pStyle w:val="ConsPlusNormal"/>
        <w:ind w:firstLine="567"/>
        <w:jc w:val="both"/>
        <w:rPr>
          <w:sz w:val="24"/>
          <w:szCs w:val="24"/>
        </w:rPr>
      </w:pPr>
    </w:p>
    <w:p w:rsidR="001727C9" w:rsidRPr="00F8665B" w:rsidRDefault="001727C9" w:rsidP="001727C9">
      <w:pPr>
        <w:pStyle w:val="ConsPlusNormal"/>
        <w:ind w:firstLine="567"/>
        <w:jc w:val="both"/>
        <w:rPr>
          <w:sz w:val="24"/>
          <w:szCs w:val="24"/>
        </w:rPr>
      </w:pPr>
      <w:r w:rsidRPr="00F8665B">
        <w:rPr>
          <w:sz w:val="24"/>
          <w:szCs w:val="24"/>
        </w:rPr>
        <w:t xml:space="preserve">Жилищный фонд муниципального района </w:t>
      </w:r>
      <w:r>
        <w:rPr>
          <w:sz w:val="24"/>
          <w:szCs w:val="24"/>
        </w:rPr>
        <w:t>«</w:t>
      </w:r>
      <w:r w:rsidRPr="00F8665B">
        <w:rPr>
          <w:sz w:val="24"/>
          <w:szCs w:val="24"/>
        </w:rPr>
        <w:t>Сосногорск</w:t>
      </w:r>
      <w:r>
        <w:rPr>
          <w:sz w:val="24"/>
          <w:szCs w:val="24"/>
        </w:rPr>
        <w:t xml:space="preserve">» </w:t>
      </w:r>
      <w:r w:rsidRPr="00F8665B">
        <w:rPr>
          <w:sz w:val="24"/>
          <w:szCs w:val="24"/>
        </w:rPr>
        <w:t>на конец 2019 года составил</w:t>
      </w:r>
      <w:r>
        <w:rPr>
          <w:sz w:val="24"/>
          <w:szCs w:val="24"/>
        </w:rPr>
        <w:t xml:space="preserve"> </w:t>
      </w:r>
      <w:r w:rsidRPr="00F8665B">
        <w:rPr>
          <w:sz w:val="24"/>
          <w:szCs w:val="24"/>
        </w:rPr>
        <w:t>1264,0 тыс. кв.м</w:t>
      </w:r>
      <w:r>
        <w:rPr>
          <w:sz w:val="24"/>
          <w:szCs w:val="24"/>
        </w:rPr>
        <w:t>.</w:t>
      </w:r>
      <w:r w:rsidRPr="00F8665B">
        <w:rPr>
          <w:sz w:val="24"/>
          <w:szCs w:val="24"/>
        </w:rPr>
        <w:t xml:space="preserve"> общей площади жилых помещений, из него </w:t>
      </w:r>
      <w:r>
        <w:rPr>
          <w:sz w:val="24"/>
          <w:szCs w:val="24"/>
        </w:rPr>
        <w:t xml:space="preserve">- </w:t>
      </w:r>
      <w:r w:rsidRPr="00F8665B">
        <w:rPr>
          <w:sz w:val="24"/>
          <w:szCs w:val="24"/>
        </w:rPr>
        <w:t>985,9 тыс. кв.м находится в частной собственности граждан. Общая площадь жилых помещений, приходящаяся в среднем на одного жителя</w:t>
      </w:r>
      <w:r>
        <w:rPr>
          <w:sz w:val="24"/>
          <w:szCs w:val="24"/>
        </w:rPr>
        <w:t>, составляет</w:t>
      </w:r>
      <w:r w:rsidRPr="00F8665B">
        <w:rPr>
          <w:sz w:val="24"/>
          <w:szCs w:val="24"/>
        </w:rPr>
        <w:t xml:space="preserve"> 29,7 кв.м.</w:t>
      </w:r>
    </w:p>
    <w:p w:rsidR="001727C9" w:rsidRDefault="001727C9" w:rsidP="001727C9">
      <w:pPr>
        <w:pStyle w:val="ConsPlusNormal"/>
        <w:ind w:firstLine="567"/>
        <w:jc w:val="both"/>
        <w:rPr>
          <w:sz w:val="24"/>
          <w:szCs w:val="24"/>
        </w:rPr>
      </w:pPr>
      <w:r w:rsidRPr="00F8665B">
        <w:rPr>
          <w:sz w:val="24"/>
          <w:szCs w:val="24"/>
        </w:rPr>
        <w:t>На учете в качестве нуждающихся в жилых помещениях на конец 2019 года состояли 707 семей. В 2019 году 44 семьи получили жилые помещения</w:t>
      </w:r>
      <w:r>
        <w:rPr>
          <w:sz w:val="24"/>
          <w:szCs w:val="24"/>
        </w:rPr>
        <w:t xml:space="preserve"> (для сравнения, в 2018 году – 35 семей, в 2017 году – 29 семей)</w:t>
      </w:r>
      <w:r w:rsidRPr="00F8665B">
        <w:rPr>
          <w:sz w:val="24"/>
          <w:szCs w:val="24"/>
        </w:rPr>
        <w:t>.</w:t>
      </w:r>
    </w:p>
    <w:p w:rsidR="001727C9" w:rsidRDefault="001727C9" w:rsidP="001727C9">
      <w:pPr>
        <w:pStyle w:val="ConsPlusNormal"/>
        <w:ind w:firstLine="567"/>
        <w:jc w:val="both"/>
        <w:rPr>
          <w:sz w:val="24"/>
          <w:szCs w:val="24"/>
        </w:rPr>
      </w:pPr>
      <w:r w:rsidRPr="00F8665B">
        <w:rPr>
          <w:sz w:val="24"/>
          <w:szCs w:val="24"/>
        </w:rPr>
        <w:t>Уровень благоустройства жилищного фонда по состоянию на 2019 год составляет: водопроводом - 85%, канализацией - 81%, центральным отоплением - 82%, газом - 80%, горячим водоснабжением - 66%</w:t>
      </w:r>
      <w:r>
        <w:rPr>
          <w:sz w:val="24"/>
          <w:szCs w:val="24"/>
        </w:rPr>
        <w:t xml:space="preserve">. </w:t>
      </w:r>
      <w:r w:rsidRPr="002C2438">
        <w:rPr>
          <w:sz w:val="24"/>
          <w:szCs w:val="24"/>
        </w:rPr>
        <w:t>На территории МО МР «Сосногорск» имеются неиспользуемые объекты недвижимого имущества:</w:t>
      </w:r>
    </w:p>
    <w:p w:rsidR="001727C9" w:rsidRPr="00E01F95" w:rsidRDefault="001727C9" w:rsidP="001727C9">
      <w:pPr>
        <w:pStyle w:val="ConsPlusNormal"/>
        <w:ind w:firstLine="567"/>
        <w:jc w:val="both"/>
        <w:rPr>
          <w:sz w:val="24"/>
          <w:szCs w:val="24"/>
        </w:rPr>
      </w:pPr>
      <w:r>
        <w:rPr>
          <w:sz w:val="24"/>
          <w:szCs w:val="24"/>
        </w:rPr>
        <w:t xml:space="preserve">- </w:t>
      </w:r>
      <w:r w:rsidRPr="00E01F95">
        <w:rPr>
          <w:sz w:val="24"/>
          <w:szCs w:val="24"/>
        </w:rPr>
        <w:t>Общежитие, расположенное по адресу: г.Сосногорск, пгт. Нижний Одес, ул. Школьная, д.11 (площадь объекта 1882,0 кв.м.);</w:t>
      </w:r>
    </w:p>
    <w:p w:rsidR="001727C9" w:rsidRPr="00E01F95" w:rsidRDefault="001727C9" w:rsidP="001727C9">
      <w:pPr>
        <w:pStyle w:val="ConsPlusNormal"/>
        <w:ind w:firstLine="567"/>
        <w:jc w:val="both"/>
        <w:rPr>
          <w:sz w:val="24"/>
          <w:szCs w:val="24"/>
        </w:rPr>
      </w:pPr>
      <w:r>
        <w:rPr>
          <w:sz w:val="24"/>
          <w:szCs w:val="24"/>
        </w:rPr>
        <w:t xml:space="preserve">- </w:t>
      </w:r>
      <w:r w:rsidRPr="00E01F95">
        <w:rPr>
          <w:sz w:val="24"/>
          <w:szCs w:val="24"/>
        </w:rPr>
        <w:t>Здание детского дома №8, расположенное по адресу: г. Сосногорск, пгт. Нижний Одес, ул. Ленина д.12а (площадь объекта 1078,1 кв.м.).</w:t>
      </w:r>
    </w:p>
    <w:p w:rsidR="001727C9" w:rsidRDefault="001727C9" w:rsidP="001727C9">
      <w:pPr>
        <w:pStyle w:val="ConsPlusNormal"/>
        <w:ind w:firstLine="567"/>
        <w:jc w:val="both"/>
        <w:rPr>
          <w:sz w:val="24"/>
          <w:szCs w:val="24"/>
        </w:rPr>
      </w:pPr>
    </w:p>
    <w:p w:rsidR="001727C9" w:rsidRDefault="001727C9" w:rsidP="001727C9">
      <w:pPr>
        <w:pStyle w:val="ConsPlusNormal"/>
        <w:ind w:firstLine="567"/>
        <w:jc w:val="both"/>
        <w:rPr>
          <w:sz w:val="24"/>
          <w:szCs w:val="24"/>
        </w:rPr>
      </w:pPr>
      <w:r>
        <w:rPr>
          <w:sz w:val="24"/>
          <w:szCs w:val="24"/>
        </w:rPr>
        <w:t>Коммунальная инфраструктура</w:t>
      </w:r>
    </w:p>
    <w:p w:rsidR="001727C9" w:rsidRPr="00F8665B" w:rsidRDefault="001727C9" w:rsidP="001727C9">
      <w:pPr>
        <w:pStyle w:val="ConsPlusNormal"/>
        <w:ind w:firstLine="540"/>
        <w:jc w:val="both"/>
        <w:rPr>
          <w:sz w:val="24"/>
          <w:szCs w:val="24"/>
        </w:rPr>
      </w:pPr>
    </w:p>
    <w:p w:rsidR="001727C9" w:rsidRPr="00F8665B" w:rsidRDefault="001727C9" w:rsidP="001727C9">
      <w:pPr>
        <w:shd w:val="clear" w:color="auto" w:fill="FFFFFF" w:themeFill="background1"/>
        <w:ind w:firstLine="540"/>
        <w:jc w:val="both"/>
        <w:rPr>
          <w:color w:val="000000"/>
        </w:rPr>
      </w:pPr>
      <w:r w:rsidRPr="00F8665B">
        <w:rPr>
          <w:color w:val="000000"/>
        </w:rPr>
        <w:t xml:space="preserve">На территории муниципального района </w:t>
      </w:r>
      <w:r>
        <w:rPr>
          <w:color w:val="000000"/>
        </w:rPr>
        <w:t>«</w:t>
      </w:r>
      <w:r w:rsidRPr="00F8665B">
        <w:rPr>
          <w:color w:val="000000"/>
        </w:rPr>
        <w:t>Сосногорск</w:t>
      </w:r>
      <w:r>
        <w:rPr>
          <w:color w:val="000000"/>
        </w:rPr>
        <w:t>»</w:t>
      </w:r>
      <w:r w:rsidRPr="00F8665B">
        <w:rPr>
          <w:color w:val="000000"/>
        </w:rPr>
        <w:t xml:space="preserve"> действует 27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w:t>
      </w:r>
      <w:r>
        <w:rPr>
          <w:color w:val="000000"/>
        </w:rPr>
        <w:t>, в т. ч. управляющие компании</w:t>
      </w:r>
      <w:r w:rsidRPr="00F8665B">
        <w:rPr>
          <w:color w:val="000000"/>
        </w:rPr>
        <w:t xml:space="preserve">. Все организации, осуществляющие свою деятельность, являются частными, в т.ч. ОАО </w:t>
      </w:r>
      <w:r>
        <w:rPr>
          <w:color w:val="000000"/>
        </w:rPr>
        <w:t>«</w:t>
      </w:r>
      <w:r w:rsidRPr="00F8665B">
        <w:rPr>
          <w:color w:val="000000"/>
        </w:rPr>
        <w:t>Водоканал</w:t>
      </w:r>
      <w:r>
        <w:rPr>
          <w:color w:val="000000"/>
        </w:rPr>
        <w:t>»</w:t>
      </w:r>
      <w:r w:rsidRPr="00F8665B">
        <w:rPr>
          <w:color w:val="000000"/>
        </w:rPr>
        <w:t xml:space="preserve"> г. Сосногорск</w:t>
      </w:r>
      <w:r>
        <w:rPr>
          <w:color w:val="000000"/>
        </w:rPr>
        <w:t>а</w:t>
      </w:r>
      <w:r w:rsidRPr="00F8665B">
        <w:rPr>
          <w:color w:val="000000"/>
        </w:rPr>
        <w:t>, хотя</w:t>
      </w:r>
      <w:r>
        <w:rPr>
          <w:color w:val="000000"/>
        </w:rPr>
        <w:t xml:space="preserve"> доля</w:t>
      </w:r>
      <w:r w:rsidRPr="00F8665B">
        <w:rPr>
          <w:color w:val="000000"/>
        </w:rPr>
        <w:t xml:space="preserve"> участи</w:t>
      </w:r>
      <w:r>
        <w:rPr>
          <w:color w:val="000000"/>
        </w:rPr>
        <w:t>я</w:t>
      </w:r>
      <w:r w:rsidRPr="00F8665B">
        <w:rPr>
          <w:color w:val="000000"/>
        </w:rPr>
        <w:t xml:space="preserve"> муниципального района </w:t>
      </w:r>
      <w:r>
        <w:rPr>
          <w:color w:val="000000"/>
        </w:rPr>
        <w:t>«</w:t>
      </w:r>
      <w:r w:rsidRPr="00F8665B">
        <w:rPr>
          <w:color w:val="000000"/>
        </w:rPr>
        <w:t>Сосногорск</w:t>
      </w:r>
      <w:r>
        <w:rPr>
          <w:color w:val="000000"/>
        </w:rPr>
        <w:t>»</w:t>
      </w:r>
      <w:r w:rsidRPr="00F8665B">
        <w:rPr>
          <w:color w:val="000000"/>
        </w:rPr>
        <w:t xml:space="preserve"> в уставном капитале ОАО </w:t>
      </w:r>
      <w:r>
        <w:rPr>
          <w:color w:val="000000"/>
        </w:rPr>
        <w:t>«</w:t>
      </w:r>
      <w:r w:rsidRPr="00F8665B">
        <w:rPr>
          <w:color w:val="000000"/>
        </w:rPr>
        <w:t>Водоканал</w:t>
      </w:r>
      <w:r>
        <w:rPr>
          <w:color w:val="000000"/>
        </w:rPr>
        <w:t>» составляет 100</w:t>
      </w:r>
      <w:r w:rsidRPr="00F8665B">
        <w:rPr>
          <w:color w:val="000000"/>
        </w:rPr>
        <w:t xml:space="preserve">%. </w:t>
      </w:r>
    </w:p>
    <w:p w:rsidR="001727C9" w:rsidRPr="00F8665B" w:rsidRDefault="001727C9" w:rsidP="001727C9">
      <w:pPr>
        <w:pStyle w:val="ConsPlusNormal"/>
        <w:ind w:firstLine="540"/>
        <w:jc w:val="both"/>
        <w:rPr>
          <w:sz w:val="24"/>
          <w:szCs w:val="24"/>
        </w:rPr>
      </w:pPr>
      <w:r w:rsidRPr="00F8665B">
        <w:rPr>
          <w:sz w:val="24"/>
          <w:szCs w:val="24"/>
        </w:rPr>
        <w:t xml:space="preserve">На территории района действует 14 котельных. Общая мощность источников тепловой энергии составляет 505,8 Гкал/ч. Протяженность тепловых сетей на территории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составляет 110,7 км, износ тепловых сетей –3,3%.</w:t>
      </w:r>
    </w:p>
    <w:p w:rsidR="001727C9" w:rsidRPr="00F8665B" w:rsidRDefault="001727C9" w:rsidP="001727C9">
      <w:pPr>
        <w:ind w:firstLine="540"/>
        <w:contextualSpacing/>
        <w:jc w:val="both"/>
      </w:pPr>
      <w:r w:rsidRPr="00F8665B">
        <w:t xml:space="preserve">Протяженность водопроводных сетей на территории муниципального района </w:t>
      </w:r>
      <w:r>
        <w:t>«</w:t>
      </w:r>
      <w:r w:rsidRPr="00F8665B">
        <w:t>Сосногорск</w:t>
      </w:r>
      <w:r>
        <w:t>»</w:t>
      </w:r>
      <w:r w:rsidRPr="00F8665B">
        <w:t xml:space="preserve"> составляет 80 км. Износ водопроводных сетей - 25%. Протяженность канализационных сетей составляет 69,1 км. Износ  сетей достигает 14,1%.</w:t>
      </w:r>
    </w:p>
    <w:p w:rsidR="001727C9" w:rsidRPr="00F8665B" w:rsidRDefault="001727C9" w:rsidP="001727C9">
      <w:pPr>
        <w:ind w:firstLine="540"/>
        <w:contextualSpacing/>
        <w:jc w:val="both"/>
      </w:pPr>
      <w:r w:rsidRPr="00532C7E">
        <w:t>Территориальной схемой по обращению с отходами Республики Коми, утвержденной совместным приказом Министерства энергетики, жилищно-коммунального хозяйства и тарифов Республики Коми и Министерства природных ресурсов и охраны окружающей среды Республики Коми, предусмотрено транспортирование ТКО с территории района на объект захоронения ТКО, расположенный на территории МО ГО «Ухта»</w:t>
      </w:r>
      <w:r>
        <w:t>.</w:t>
      </w:r>
    </w:p>
    <w:p w:rsidR="001727C9" w:rsidRDefault="001727C9" w:rsidP="001727C9">
      <w:pPr>
        <w:ind w:firstLine="540"/>
        <w:contextualSpacing/>
        <w:jc w:val="both"/>
      </w:pPr>
      <w:r w:rsidRPr="00F8665B">
        <w:t>Региональным оператором по транспортировке, обработке, утилизации, обезвреживанию и захоронению твердых коммунальных отходов на территории района я</w:t>
      </w:r>
      <w:r>
        <w:t>вляется</w:t>
      </w:r>
      <w:r w:rsidRPr="00F8665B">
        <w:t xml:space="preserve"> </w:t>
      </w:r>
      <w:r w:rsidR="00D074B9" w:rsidRPr="00D074B9">
        <w:t>Общество с ограниченной ответственностью «Региональный оператор Севера»</w:t>
      </w:r>
      <w:r w:rsidRPr="00F8665B">
        <w:t>.</w:t>
      </w:r>
    </w:p>
    <w:p w:rsidR="0035569A" w:rsidRDefault="0035569A" w:rsidP="001727C9">
      <w:pPr>
        <w:ind w:firstLine="540"/>
        <w:contextualSpacing/>
        <w:jc w:val="both"/>
      </w:pPr>
    </w:p>
    <w:p w:rsidR="001727C9" w:rsidRPr="00F8665B" w:rsidRDefault="0035569A" w:rsidP="001727C9">
      <w:pPr>
        <w:ind w:firstLine="540"/>
        <w:contextualSpacing/>
        <w:jc w:val="both"/>
      </w:pPr>
      <w:r>
        <w:lastRenderedPageBreak/>
        <w:t>ООО</w:t>
      </w:r>
      <w:r w:rsidRPr="00D074B9">
        <w:t xml:space="preserve"> «Региональный оператор Севера»</w:t>
      </w:r>
      <w:r>
        <w:t xml:space="preserve"> </w:t>
      </w:r>
      <w:r w:rsidR="001727C9" w:rsidRPr="00F8665B">
        <w:t xml:space="preserve">осуществляет ежедневный вывоз ТКО со всех контейнерных площадок (мест) г. Сосногорска, включая частный сектор (по выходным). Крупногабаритный и раздельный сбор отходов вывозятся раз в неделю. </w:t>
      </w:r>
    </w:p>
    <w:p w:rsidR="001727C9" w:rsidRPr="00F8665B" w:rsidRDefault="001727C9" w:rsidP="001727C9">
      <w:pPr>
        <w:ind w:firstLine="540"/>
        <w:contextualSpacing/>
        <w:jc w:val="both"/>
      </w:pPr>
      <w:r w:rsidRPr="00F8665B">
        <w:t>В городском поселении «Нижний Одес» вывоз ТКО производится ежедневно с контейнерных площадок, крупногабаритный сбор вывозится раз в неделю.</w:t>
      </w:r>
    </w:p>
    <w:p w:rsidR="001727C9" w:rsidRPr="00F8665B" w:rsidRDefault="001727C9" w:rsidP="001727C9">
      <w:pPr>
        <w:ind w:firstLine="540"/>
        <w:jc w:val="both"/>
      </w:pPr>
      <w:r w:rsidRPr="00F8665B">
        <w:t>В городском поселении «Войвож» вывоз ТКО осуществляется 1 раз в неделю (суббота) помешочно путем по уличного  объезда специализированной техники.</w:t>
      </w:r>
    </w:p>
    <w:p w:rsidR="001727C9" w:rsidRDefault="001727C9" w:rsidP="001727C9">
      <w:pPr>
        <w:pStyle w:val="ConsPlusNormal"/>
        <w:ind w:firstLine="709"/>
        <w:jc w:val="both"/>
        <w:rPr>
          <w:sz w:val="24"/>
          <w:szCs w:val="24"/>
        </w:rPr>
      </w:pPr>
    </w:p>
    <w:p w:rsidR="001727C9" w:rsidRDefault="001727C9" w:rsidP="001727C9">
      <w:pPr>
        <w:pStyle w:val="ConsPlusNormal"/>
        <w:ind w:firstLine="567"/>
        <w:jc w:val="both"/>
        <w:rPr>
          <w:sz w:val="24"/>
          <w:szCs w:val="24"/>
        </w:rPr>
      </w:pPr>
      <w:r>
        <w:rPr>
          <w:sz w:val="24"/>
          <w:szCs w:val="24"/>
        </w:rPr>
        <w:t>Общественная безопасность</w:t>
      </w:r>
    </w:p>
    <w:p w:rsidR="001727C9" w:rsidRPr="00F8665B" w:rsidRDefault="001727C9" w:rsidP="001727C9">
      <w:pPr>
        <w:pStyle w:val="ConsPlusNormal"/>
        <w:ind w:firstLine="567"/>
        <w:jc w:val="both"/>
        <w:rPr>
          <w:sz w:val="24"/>
          <w:szCs w:val="24"/>
        </w:rPr>
      </w:pPr>
    </w:p>
    <w:p w:rsidR="001727C9" w:rsidRPr="00F8665B" w:rsidRDefault="001727C9" w:rsidP="001727C9">
      <w:pPr>
        <w:pStyle w:val="af2"/>
        <w:spacing w:after="0" w:line="240" w:lineRule="auto"/>
        <w:ind w:left="0" w:right="10" w:firstLine="567"/>
        <w:jc w:val="both"/>
        <w:rPr>
          <w:rFonts w:ascii="Times New Roman" w:hAnsi="Times New Roman" w:cs="Times New Roman"/>
          <w:sz w:val="24"/>
          <w:szCs w:val="24"/>
        </w:rPr>
      </w:pPr>
      <w:r w:rsidRPr="00F8665B">
        <w:rPr>
          <w:rFonts w:ascii="Times New Roman" w:hAnsi="Times New Roman" w:cs="Times New Roman"/>
          <w:sz w:val="24"/>
          <w:szCs w:val="24"/>
        </w:rPr>
        <w:t xml:space="preserve">Организация охраны общественного порядка на территории </w:t>
      </w:r>
      <w:r>
        <w:rPr>
          <w:rFonts w:ascii="Times New Roman" w:hAnsi="Times New Roman" w:cs="Times New Roman"/>
          <w:sz w:val="24"/>
          <w:szCs w:val="24"/>
        </w:rPr>
        <w:t>МО</w:t>
      </w:r>
      <w:r w:rsidRPr="00F8665B">
        <w:rPr>
          <w:rFonts w:ascii="Times New Roman" w:hAnsi="Times New Roman" w:cs="Times New Roman"/>
          <w:sz w:val="24"/>
          <w:szCs w:val="24"/>
        </w:rPr>
        <w:t>МР «Сосногорск» осуществляется сотрудниками полиции ОМВД России по городу Сосногорску.</w:t>
      </w:r>
    </w:p>
    <w:p w:rsidR="001727C9" w:rsidRPr="00F8665B" w:rsidRDefault="001727C9" w:rsidP="001727C9">
      <w:pPr>
        <w:pStyle w:val="af2"/>
        <w:spacing w:after="0" w:line="240" w:lineRule="auto"/>
        <w:ind w:left="0" w:right="10" w:firstLine="567"/>
        <w:jc w:val="both"/>
        <w:rPr>
          <w:rFonts w:ascii="Times New Roman" w:hAnsi="Times New Roman" w:cs="Times New Roman"/>
          <w:sz w:val="24"/>
          <w:szCs w:val="24"/>
        </w:rPr>
      </w:pPr>
      <w:r>
        <w:rPr>
          <w:rFonts w:ascii="Times New Roman" w:hAnsi="Times New Roman" w:cs="Times New Roman"/>
          <w:sz w:val="24"/>
          <w:szCs w:val="24"/>
        </w:rPr>
        <w:t>К</w:t>
      </w:r>
      <w:r w:rsidRPr="00F8665B">
        <w:rPr>
          <w:rFonts w:ascii="Times New Roman" w:hAnsi="Times New Roman" w:cs="Times New Roman"/>
          <w:sz w:val="24"/>
          <w:szCs w:val="24"/>
        </w:rPr>
        <w:t xml:space="preserve"> охране общественного порядка привлека</w:t>
      </w:r>
      <w:r>
        <w:rPr>
          <w:rFonts w:ascii="Times New Roman" w:hAnsi="Times New Roman" w:cs="Times New Roman"/>
          <w:sz w:val="24"/>
          <w:szCs w:val="24"/>
        </w:rPr>
        <w:t>ются</w:t>
      </w:r>
      <w:r w:rsidRPr="00F8665B">
        <w:rPr>
          <w:rFonts w:ascii="Times New Roman" w:hAnsi="Times New Roman" w:cs="Times New Roman"/>
          <w:sz w:val="24"/>
          <w:szCs w:val="24"/>
        </w:rPr>
        <w:t xml:space="preserve"> частные охранные организации, члены народной дружины, деятельность </w:t>
      </w:r>
      <w:r>
        <w:rPr>
          <w:rFonts w:ascii="Times New Roman" w:hAnsi="Times New Roman" w:cs="Times New Roman"/>
          <w:sz w:val="24"/>
          <w:szCs w:val="24"/>
        </w:rPr>
        <w:t xml:space="preserve">которых </w:t>
      </w:r>
      <w:r w:rsidRPr="00F8665B">
        <w:rPr>
          <w:rFonts w:ascii="Times New Roman" w:hAnsi="Times New Roman" w:cs="Times New Roman"/>
          <w:sz w:val="24"/>
          <w:szCs w:val="24"/>
        </w:rPr>
        <w:t xml:space="preserve">оказала позитивное влияние на динамику уличной преступности. </w:t>
      </w:r>
    </w:p>
    <w:p w:rsidR="001727C9" w:rsidRPr="00F8665B" w:rsidRDefault="001727C9" w:rsidP="001727C9">
      <w:pPr>
        <w:pStyle w:val="af2"/>
        <w:spacing w:after="0" w:line="240" w:lineRule="auto"/>
        <w:ind w:left="0" w:right="10" w:firstLine="567"/>
        <w:jc w:val="both"/>
        <w:rPr>
          <w:rFonts w:ascii="Times New Roman" w:hAnsi="Times New Roman" w:cs="Times New Roman"/>
          <w:sz w:val="24"/>
          <w:szCs w:val="24"/>
        </w:rPr>
      </w:pPr>
      <w:r>
        <w:rPr>
          <w:rFonts w:ascii="Times New Roman" w:hAnsi="Times New Roman" w:cs="Times New Roman"/>
          <w:sz w:val="24"/>
          <w:szCs w:val="24"/>
        </w:rPr>
        <w:t>П</w:t>
      </w:r>
      <w:r w:rsidRPr="00F8665B">
        <w:rPr>
          <w:rFonts w:ascii="Times New Roman" w:hAnsi="Times New Roman" w:cs="Times New Roman"/>
          <w:sz w:val="24"/>
          <w:szCs w:val="24"/>
        </w:rPr>
        <w:t xml:space="preserve">ри участии народной дружины </w:t>
      </w:r>
      <w:r>
        <w:rPr>
          <w:rFonts w:ascii="Times New Roman" w:hAnsi="Times New Roman" w:cs="Times New Roman"/>
          <w:sz w:val="24"/>
          <w:szCs w:val="24"/>
        </w:rPr>
        <w:t xml:space="preserve">в 2019 году </w:t>
      </w:r>
      <w:r w:rsidRPr="00F8665B">
        <w:rPr>
          <w:rFonts w:ascii="Times New Roman" w:hAnsi="Times New Roman" w:cs="Times New Roman"/>
          <w:sz w:val="24"/>
          <w:szCs w:val="24"/>
        </w:rPr>
        <w:t>было выявлено 628 административных правонарушений</w:t>
      </w:r>
      <w:r>
        <w:rPr>
          <w:rFonts w:ascii="Times New Roman" w:hAnsi="Times New Roman" w:cs="Times New Roman"/>
          <w:sz w:val="24"/>
          <w:szCs w:val="24"/>
        </w:rPr>
        <w:t xml:space="preserve"> </w:t>
      </w:r>
      <w:r w:rsidRPr="00F8665B">
        <w:rPr>
          <w:rFonts w:ascii="Times New Roman" w:hAnsi="Times New Roman" w:cs="Times New Roman"/>
          <w:sz w:val="24"/>
          <w:szCs w:val="24"/>
        </w:rPr>
        <w:t>(</w:t>
      </w:r>
      <w:r>
        <w:rPr>
          <w:rFonts w:ascii="Times New Roman" w:hAnsi="Times New Roman" w:cs="Times New Roman"/>
          <w:sz w:val="24"/>
          <w:szCs w:val="24"/>
        </w:rPr>
        <w:t xml:space="preserve">в </w:t>
      </w:r>
      <w:r w:rsidRPr="00F8665B">
        <w:rPr>
          <w:rFonts w:ascii="Times New Roman" w:hAnsi="Times New Roman" w:cs="Times New Roman"/>
          <w:sz w:val="24"/>
          <w:szCs w:val="24"/>
        </w:rPr>
        <w:t xml:space="preserve">2018 г. – 369), раскрыто 1 преступление, задержано 364 лица, из них за совершение преступлений </w:t>
      </w:r>
      <w:r>
        <w:rPr>
          <w:rFonts w:ascii="Times New Roman" w:hAnsi="Times New Roman" w:cs="Times New Roman"/>
          <w:sz w:val="24"/>
          <w:szCs w:val="24"/>
        </w:rPr>
        <w:t xml:space="preserve">– </w:t>
      </w:r>
      <w:r w:rsidRPr="00F8665B">
        <w:rPr>
          <w:rFonts w:ascii="Times New Roman" w:hAnsi="Times New Roman" w:cs="Times New Roman"/>
          <w:sz w:val="24"/>
          <w:szCs w:val="24"/>
        </w:rPr>
        <w:t>3</w:t>
      </w:r>
      <w:r>
        <w:rPr>
          <w:rFonts w:ascii="Times New Roman" w:hAnsi="Times New Roman" w:cs="Times New Roman"/>
          <w:sz w:val="24"/>
          <w:szCs w:val="24"/>
        </w:rPr>
        <w:t xml:space="preserve"> человека</w:t>
      </w:r>
      <w:r w:rsidRPr="00F8665B">
        <w:rPr>
          <w:rFonts w:ascii="Times New Roman" w:hAnsi="Times New Roman" w:cs="Times New Roman"/>
          <w:sz w:val="24"/>
          <w:szCs w:val="24"/>
        </w:rPr>
        <w:t xml:space="preserve">, за административные правонарушения </w:t>
      </w:r>
      <w:r>
        <w:rPr>
          <w:rFonts w:ascii="Times New Roman" w:hAnsi="Times New Roman" w:cs="Times New Roman"/>
          <w:sz w:val="24"/>
          <w:szCs w:val="24"/>
        </w:rPr>
        <w:t xml:space="preserve">- </w:t>
      </w:r>
      <w:r w:rsidRPr="00F8665B">
        <w:rPr>
          <w:rFonts w:ascii="Times New Roman" w:hAnsi="Times New Roman" w:cs="Times New Roman"/>
          <w:sz w:val="24"/>
          <w:szCs w:val="24"/>
        </w:rPr>
        <w:t>361 человек.</w:t>
      </w:r>
    </w:p>
    <w:p w:rsidR="001727C9" w:rsidRPr="00F8665B" w:rsidRDefault="001727C9" w:rsidP="001727C9">
      <w:pPr>
        <w:pStyle w:val="af2"/>
        <w:spacing w:after="0" w:line="240" w:lineRule="auto"/>
        <w:ind w:left="0" w:right="10" w:firstLine="567"/>
        <w:jc w:val="both"/>
        <w:rPr>
          <w:rFonts w:ascii="Times New Roman" w:hAnsi="Times New Roman" w:cs="Times New Roman"/>
          <w:sz w:val="24"/>
          <w:szCs w:val="24"/>
        </w:rPr>
      </w:pPr>
      <w:r w:rsidRPr="00F8665B">
        <w:rPr>
          <w:rFonts w:ascii="Times New Roman" w:hAnsi="Times New Roman" w:cs="Times New Roman"/>
          <w:sz w:val="24"/>
          <w:szCs w:val="24"/>
        </w:rPr>
        <w:t>Так, общее количество преступлений, совершенных в общественных местах</w:t>
      </w:r>
      <w:r>
        <w:rPr>
          <w:rFonts w:ascii="Times New Roman" w:hAnsi="Times New Roman" w:cs="Times New Roman"/>
          <w:sz w:val="24"/>
          <w:szCs w:val="24"/>
        </w:rPr>
        <w:t xml:space="preserve">, в 2019 году </w:t>
      </w:r>
      <w:r w:rsidRPr="00F8665B">
        <w:rPr>
          <w:rFonts w:ascii="Times New Roman" w:hAnsi="Times New Roman" w:cs="Times New Roman"/>
          <w:sz w:val="24"/>
          <w:szCs w:val="24"/>
        </w:rPr>
        <w:t>сократилось более чем на 25%</w:t>
      </w:r>
      <w:r>
        <w:rPr>
          <w:rFonts w:ascii="Times New Roman" w:hAnsi="Times New Roman" w:cs="Times New Roman"/>
          <w:sz w:val="24"/>
          <w:szCs w:val="24"/>
        </w:rPr>
        <w:t xml:space="preserve"> в сравнении с 2018 годом</w:t>
      </w:r>
      <w:r w:rsidRPr="00F8665B">
        <w:rPr>
          <w:rFonts w:ascii="Times New Roman" w:hAnsi="Times New Roman" w:cs="Times New Roman"/>
          <w:sz w:val="24"/>
          <w:szCs w:val="24"/>
        </w:rPr>
        <w:t xml:space="preserve"> (с 267 до 198), в том числе непосредственно совершаемых преступлений на улицах сократилось на 24,4% (с 164 до 124), их доля в общем числе совершенных преступлений составила 15,2%, что значительно ниже прошлого года (2018 г. – 19,2%, по РК – 14,9%). В сравнении с прошлыми годами, доля совершенных уличных преступлений является одной из</w:t>
      </w:r>
      <w:r>
        <w:rPr>
          <w:rFonts w:ascii="Times New Roman" w:hAnsi="Times New Roman" w:cs="Times New Roman"/>
          <w:sz w:val="24"/>
          <w:szCs w:val="24"/>
        </w:rPr>
        <w:t xml:space="preserve"> самых низких за последние годы</w:t>
      </w:r>
      <w:r w:rsidRPr="00F8665B">
        <w:rPr>
          <w:rFonts w:ascii="Times New Roman" w:hAnsi="Times New Roman" w:cs="Times New Roman"/>
          <w:sz w:val="24"/>
          <w:szCs w:val="24"/>
        </w:rPr>
        <w:t xml:space="preserve"> (2017 г. – 20,6%, 2016 г. – 23,9%, 2015 г. – 18,8%, 2014 г. – 20,8%, 2013 г. – 22,3%). Количество нераскрытых преступлений данной категории сократилось на 3,4%, а уличных </w:t>
      </w:r>
      <w:r>
        <w:rPr>
          <w:rFonts w:ascii="Times New Roman" w:hAnsi="Times New Roman" w:cs="Times New Roman"/>
          <w:sz w:val="24"/>
          <w:szCs w:val="24"/>
        </w:rPr>
        <w:t xml:space="preserve">- </w:t>
      </w:r>
      <w:r w:rsidRPr="00F8665B">
        <w:rPr>
          <w:rFonts w:ascii="Times New Roman" w:hAnsi="Times New Roman" w:cs="Times New Roman"/>
          <w:sz w:val="24"/>
          <w:szCs w:val="24"/>
        </w:rPr>
        <w:t>на 7,8%.</w:t>
      </w:r>
    </w:p>
    <w:p w:rsidR="001727C9" w:rsidRPr="00F8665B" w:rsidRDefault="001727C9" w:rsidP="001727C9">
      <w:pPr>
        <w:ind w:firstLine="567"/>
        <w:jc w:val="both"/>
        <w:outlineLvl w:val="5"/>
      </w:pPr>
      <w:r>
        <w:t>В 2019 году также с</w:t>
      </w:r>
      <w:r w:rsidRPr="00F8665B">
        <w:t>ократилось количество совершаемых краж в общественных местах более чем в 1,5 раза</w:t>
      </w:r>
      <w:r>
        <w:t xml:space="preserve"> в сравнении с 2018 годом </w:t>
      </w:r>
      <w:r w:rsidRPr="00F8665B">
        <w:t xml:space="preserve">(с 107 до 67), в том числе на улицах </w:t>
      </w:r>
      <w:r>
        <w:t xml:space="preserve">- </w:t>
      </w:r>
      <w:r w:rsidRPr="00F8665B">
        <w:t>более чем в 1,6 раза (с 53 до 32). Следует отметить, что общее снижение краж совершенных в общественных местах, произошло в результате проводимой профилактической работе с персоналом магазинов, где снижение краж сократилось практически в 3 раза (с 44 до 15).</w:t>
      </w:r>
    </w:p>
    <w:p w:rsidR="001727C9" w:rsidRPr="00F8665B" w:rsidRDefault="001727C9" w:rsidP="001727C9">
      <w:pPr>
        <w:ind w:firstLine="567"/>
        <w:jc w:val="both"/>
        <w:outlineLvl w:val="5"/>
        <w:rPr>
          <w:iCs/>
        </w:rPr>
      </w:pPr>
      <w:r w:rsidRPr="00F8665B">
        <w:t xml:space="preserve">Сократилось и число совершаемых в общественных местах грабежей с 30 до 21, из них 12 (2018 г. – 24) совершены были в магазинах, а 9 (2018 г. – 6) на улицах города </w:t>
      </w:r>
      <w:r w:rsidRPr="00F8665B">
        <w:rPr>
          <w:iCs/>
        </w:rPr>
        <w:t>(не раскрыто – 1 в магазине и 3 уличных).</w:t>
      </w:r>
    </w:p>
    <w:p w:rsidR="001727C9" w:rsidRPr="00F8665B" w:rsidRDefault="001727C9" w:rsidP="001727C9">
      <w:pPr>
        <w:ind w:firstLine="567"/>
        <w:jc w:val="both"/>
        <w:outlineLvl w:val="5"/>
      </w:pPr>
      <w:r w:rsidRPr="00F8665B">
        <w:t>Всего в 2019 году было зарегистрировано 814 преступлений (2018 г. – 854). Более чем на 1000 сократилось количество обращений граждан и составило 12254 (2018 г. – 13280)</w:t>
      </w:r>
      <w:r>
        <w:t>.</w:t>
      </w:r>
    </w:p>
    <w:p w:rsidR="001727C9" w:rsidRPr="00F8665B" w:rsidRDefault="001727C9" w:rsidP="001727C9">
      <w:pPr>
        <w:ind w:firstLine="567"/>
        <w:jc w:val="both"/>
        <w:outlineLvl w:val="5"/>
      </w:pPr>
      <w:r w:rsidRPr="00F8665B">
        <w:t xml:space="preserve">Всего </w:t>
      </w:r>
      <w:r>
        <w:t xml:space="preserve">в 2019 году </w:t>
      </w:r>
      <w:r w:rsidRPr="00F8665B">
        <w:t>было раскрыто 432 преступления, раскрываемость составила 53,1% (2018 г. – 479 преступлений, 56,1%)</w:t>
      </w:r>
    </w:p>
    <w:p w:rsidR="001727C9" w:rsidRPr="00F8665B" w:rsidRDefault="001727C9" w:rsidP="001727C9">
      <w:pPr>
        <w:widowControl w:val="0"/>
        <w:suppressAutoHyphens/>
        <w:ind w:firstLine="567"/>
        <w:contextualSpacing/>
        <w:jc w:val="both"/>
      </w:pPr>
      <w:r w:rsidRPr="00F8665B">
        <w:t xml:space="preserve">В </w:t>
      </w:r>
      <w:r>
        <w:t>2019 году общее количество дорожно-</w:t>
      </w:r>
      <w:r w:rsidRPr="00F8665B">
        <w:t>транспортных проис</w:t>
      </w:r>
      <w:r>
        <w:t>шествий</w:t>
      </w:r>
      <w:r w:rsidRPr="00F8665B">
        <w:t xml:space="preserve"> на территории района сократилось на 7,5% и составило 359 ДТП (2018 г.</w:t>
      </w:r>
      <w:r>
        <w:t xml:space="preserve"> </w:t>
      </w:r>
      <w:r w:rsidRPr="00F8665B">
        <w:t>– 388, 2017 г.</w:t>
      </w:r>
      <w:r>
        <w:t xml:space="preserve"> </w:t>
      </w:r>
      <w:r w:rsidRPr="00F8665B">
        <w:t>– 452, 2016 г.</w:t>
      </w:r>
      <w:r>
        <w:t xml:space="preserve"> </w:t>
      </w:r>
      <w:r w:rsidRPr="00F8665B">
        <w:t>– 466, 2015 г. – 720)</w:t>
      </w:r>
      <w:r>
        <w:t>.</w:t>
      </w:r>
    </w:p>
    <w:p w:rsidR="001727C9" w:rsidRPr="00F8665B" w:rsidRDefault="001727C9" w:rsidP="001727C9">
      <w:pPr>
        <w:widowControl w:val="0"/>
        <w:suppressAutoHyphens/>
        <w:ind w:firstLine="567"/>
        <w:contextualSpacing/>
        <w:jc w:val="both"/>
      </w:pPr>
      <w:r w:rsidRPr="00F8665B">
        <w:t xml:space="preserve">В </w:t>
      </w:r>
      <w:r>
        <w:t>2019</w:t>
      </w:r>
      <w:r w:rsidRPr="00F8665B">
        <w:t xml:space="preserve"> году, с</w:t>
      </w:r>
      <w:r>
        <w:t xml:space="preserve"> учетом того, что 80% дорожно-</w:t>
      </w:r>
      <w:r w:rsidRPr="00F8665B">
        <w:t>транспортных происшествий в 2018 году было совершено на трассе, особое внимание было уделено профилактике ДТП вне населенных пункт</w:t>
      </w:r>
      <w:r>
        <w:t>ов</w:t>
      </w:r>
      <w:r w:rsidRPr="00F8665B">
        <w:t>. В результате проводимых мероприятий количество ДТП с пострадавшими сократилось на 37,5% (с 40 до 25), в которых пострадало 32 человека (2018 г. – 76). Всего на трас</w:t>
      </w:r>
      <w:r>
        <w:t>се было совершено 52% дорожно-</w:t>
      </w:r>
      <w:r w:rsidRPr="00F8665B">
        <w:t>транспортных происшествия.</w:t>
      </w:r>
    </w:p>
    <w:p w:rsidR="001727C9" w:rsidRPr="00F8665B" w:rsidRDefault="001727C9" w:rsidP="001727C9">
      <w:pPr>
        <w:widowControl w:val="0"/>
        <w:suppressAutoHyphens/>
        <w:ind w:firstLine="567"/>
        <w:contextualSpacing/>
        <w:jc w:val="both"/>
      </w:pPr>
      <w:r w:rsidRPr="00F8665B">
        <w:t>С</w:t>
      </w:r>
      <w:r w:rsidRPr="00F8665B">
        <w:tab/>
        <w:t>участием несовершеннолетних произошло 3 д</w:t>
      </w:r>
      <w:r>
        <w:t>орожно-</w:t>
      </w:r>
      <w:r w:rsidRPr="00F8665B">
        <w:t>транспортных происшествия, в которых пострадало 3 детей (2018 г. – в 8 ДТП пострадало 10 детей).</w:t>
      </w:r>
    </w:p>
    <w:p w:rsidR="001727C9" w:rsidRPr="00F8665B" w:rsidRDefault="001727C9" w:rsidP="001727C9">
      <w:pPr>
        <w:widowControl w:val="0"/>
        <w:suppressAutoHyphens/>
        <w:ind w:firstLine="567"/>
        <w:contextualSpacing/>
        <w:jc w:val="both"/>
      </w:pPr>
      <w:r>
        <w:lastRenderedPageBreak/>
        <w:t>В 2019 году с</w:t>
      </w:r>
      <w:r w:rsidRPr="00F8665B">
        <w:t>ократилось на 22,6% количество нарушений правил дорожного движения (с 17930 до 13877). Было отстранено 165 водителей от управления транспортными средствами в состоянии опьянения (2018 г. – 178), в отношении 20 водителей возбуждены уголовные дела, за повторное управление в состоянии опьянения (2018 г. – 21), количество ДТП</w:t>
      </w:r>
      <w:r>
        <w:t>,</w:t>
      </w:r>
      <w:r w:rsidRPr="00F8665B">
        <w:t xml:space="preserve"> совершенных в состоянии опьянения сократилось с 12 до 5.</w:t>
      </w:r>
    </w:p>
    <w:p w:rsidR="001727C9" w:rsidRDefault="001727C9" w:rsidP="001727C9">
      <w:pPr>
        <w:widowControl w:val="0"/>
        <w:suppressAutoHyphens/>
        <w:ind w:firstLine="708"/>
        <w:contextualSpacing/>
        <w:jc w:val="both"/>
      </w:pPr>
    </w:p>
    <w:p w:rsidR="001727C9" w:rsidRDefault="001727C9" w:rsidP="001727C9">
      <w:pPr>
        <w:pStyle w:val="ConsPlusNormal"/>
        <w:ind w:firstLine="540"/>
        <w:jc w:val="both"/>
        <w:rPr>
          <w:sz w:val="24"/>
          <w:szCs w:val="24"/>
        </w:rPr>
      </w:pPr>
      <w:r>
        <w:rPr>
          <w:sz w:val="24"/>
          <w:szCs w:val="24"/>
        </w:rPr>
        <w:t>Охрана окружающей среды</w:t>
      </w:r>
    </w:p>
    <w:p w:rsidR="001727C9" w:rsidRPr="00F8665B" w:rsidRDefault="001727C9" w:rsidP="001727C9">
      <w:pPr>
        <w:pStyle w:val="ConsPlusNormal"/>
        <w:ind w:firstLine="540"/>
        <w:jc w:val="both"/>
        <w:rPr>
          <w:sz w:val="24"/>
          <w:szCs w:val="24"/>
        </w:rPr>
      </w:pPr>
    </w:p>
    <w:p w:rsidR="001727C9" w:rsidRPr="00F8665B" w:rsidRDefault="001727C9" w:rsidP="001727C9">
      <w:pPr>
        <w:pStyle w:val="ConsPlusNormal"/>
        <w:ind w:firstLine="540"/>
        <w:jc w:val="both"/>
        <w:rPr>
          <w:sz w:val="24"/>
          <w:szCs w:val="24"/>
        </w:rPr>
      </w:pPr>
      <w:r w:rsidRPr="00F8665B">
        <w:rPr>
          <w:sz w:val="24"/>
          <w:szCs w:val="24"/>
        </w:rPr>
        <w:t xml:space="preserve">Вопросы охраны окружающей среды и обеспечения экологической безопасности на территории муниципального района </w:t>
      </w:r>
      <w:r>
        <w:rPr>
          <w:sz w:val="24"/>
          <w:szCs w:val="24"/>
        </w:rPr>
        <w:t>«</w:t>
      </w:r>
      <w:r w:rsidRPr="00F8665B">
        <w:rPr>
          <w:sz w:val="24"/>
          <w:szCs w:val="24"/>
        </w:rPr>
        <w:t>Сосногорск</w:t>
      </w:r>
      <w:r>
        <w:rPr>
          <w:sz w:val="24"/>
          <w:szCs w:val="24"/>
        </w:rPr>
        <w:t>»</w:t>
      </w:r>
      <w:r w:rsidRPr="00F8665B">
        <w:rPr>
          <w:sz w:val="24"/>
          <w:szCs w:val="24"/>
        </w:rPr>
        <w:t xml:space="preserve"> важны и значимы.</w:t>
      </w:r>
    </w:p>
    <w:p w:rsidR="001727C9" w:rsidRPr="00F8665B" w:rsidRDefault="001727C9" w:rsidP="001727C9">
      <w:pPr>
        <w:pStyle w:val="ConsPlusNormal"/>
        <w:ind w:firstLine="540"/>
        <w:jc w:val="both"/>
        <w:rPr>
          <w:sz w:val="24"/>
          <w:szCs w:val="24"/>
        </w:rPr>
      </w:pPr>
      <w:r w:rsidRPr="00F8665B">
        <w:rPr>
          <w:sz w:val="24"/>
          <w:szCs w:val="24"/>
        </w:rPr>
        <w:t>На территории муниципального района осуществляют деятельность юридические лица и индивидуальные предприниматели, деятельность которых в разной степени воздейству</w:t>
      </w:r>
      <w:r>
        <w:rPr>
          <w:sz w:val="24"/>
          <w:szCs w:val="24"/>
        </w:rPr>
        <w:t>е</w:t>
      </w:r>
      <w:r w:rsidRPr="00F8665B">
        <w:rPr>
          <w:sz w:val="24"/>
          <w:szCs w:val="24"/>
        </w:rPr>
        <w:t>т на окружающую среду - это выбросы и сбросы загрязняющих веществ, размещение отходов производства и потребления. Источниками загрязнения окружающей среды являются выбросы загрязняющих веществ в атмосферный воздух и сточные воды, образовавшиеся в результате производственной деятельности организаций нефтедобывающей и газовой отрасли, электроэнергетики, жилищно-коммунального и транспортного хозяйства.</w:t>
      </w:r>
    </w:p>
    <w:p w:rsidR="001727C9" w:rsidRPr="00F8665B" w:rsidRDefault="001727C9" w:rsidP="001727C9">
      <w:pPr>
        <w:pStyle w:val="ConsPlusNormal"/>
        <w:ind w:firstLine="540"/>
        <w:jc w:val="both"/>
        <w:rPr>
          <w:sz w:val="24"/>
          <w:szCs w:val="24"/>
        </w:rPr>
      </w:pPr>
      <w:r w:rsidRPr="00F8665B">
        <w:rPr>
          <w:sz w:val="24"/>
          <w:szCs w:val="24"/>
        </w:rPr>
        <w:t>Количество выброшенных загрязняющих веществ в атмосферу, отходящих от стационарных источников в 2019 год</w:t>
      </w:r>
      <w:r>
        <w:rPr>
          <w:sz w:val="24"/>
          <w:szCs w:val="24"/>
        </w:rPr>
        <w:t>у</w:t>
      </w:r>
      <w:r w:rsidRPr="00F8665B">
        <w:rPr>
          <w:sz w:val="24"/>
          <w:szCs w:val="24"/>
        </w:rPr>
        <w:t xml:space="preserve"> составило 15,3</w:t>
      </w:r>
      <w:r>
        <w:rPr>
          <w:sz w:val="24"/>
          <w:szCs w:val="24"/>
        </w:rPr>
        <w:t xml:space="preserve"> </w:t>
      </w:r>
      <w:r w:rsidRPr="00F8665B">
        <w:rPr>
          <w:sz w:val="24"/>
          <w:szCs w:val="24"/>
        </w:rPr>
        <w:t>тыс.</w:t>
      </w:r>
      <w:r>
        <w:rPr>
          <w:sz w:val="24"/>
          <w:szCs w:val="24"/>
        </w:rPr>
        <w:t xml:space="preserve"> </w:t>
      </w:r>
      <w:r w:rsidRPr="00F8665B">
        <w:rPr>
          <w:sz w:val="24"/>
          <w:szCs w:val="24"/>
        </w:rPr>
        <w:t>тонн, 98% из которых приходится на газообразные и жидкие вещества (в основном</w:t>
      </w:r>
      <w:r>
        <w:rPr>
          <w:sz w:val="24"/>
          <w:szCs w:val="24"/>
        </w:rPr>
        <w:t>,</w:t>
      </w:r>
      <w:r w:rsidRPr="00F8665B">
        <w:rPr>
          <w:sz w:val="24"/>
          <w:szCs w:val="24"/>
        </w:rPr>
        <w:t xml:space="preserve"> оксид углерода и углеводороды), 2% - на твердые бытовые отходы.</w:t>
      </w:r>
    </w:p>
    <w:p w:rsidR="001727C9" w:rsidRDefault="001727C9" w:rsidP="001727C9">
      <w:pPr>
        <w:pStyle w:val="ConsPlusNormal"/>
        <w:ind w:firstLine="540"/>
        <w:jc w:val="both"/>
        <w:rPr>
          <w:sz w:val="24"/>
          <w:szCs w:val="24"/>
        </w:rPr>
      </w:pPr>
    </w:p>
    <w:p w:rsidR="001727C9" w:rsidRPr="00F8665B" w:rsidRDefault="001727C9" w:rsidP="001727C9">
      <w:pPr>
        <w:widowControl w:val="0"/>
        <w:autoSpaceDE w:val="0"/>
        <w:autoSpaceDN w:val="0"/>
        <w:ind w:firstLine="567"/>
        <w:jc w:val="both"/>
      </w:pPr>
      <w:r w:rsidRPr="00F8665B">
        <w:t xml:space="preserve">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w:t>
      </w:r>
      <w:r>
        <w:t>на территории</w:t>
      </w:r>
      <w:r w:rsidRPr="00F8665B">
        <w:t xml:space="preserve"> муниципального района</w:t>
      </w:r>
      <w:r>
        <w:t xml:space="preserve"> «Сосногорск» функционируют </w:t>
      </w:r>
      <w:r w:rsidRPr="00F8665B">
        <w:t>муниципальные программы по основным направлениям социально-экономического разв</w:t>
      </w:r>
      <w:r>
        <w:t>ития муниципального образования</w:t>
      </w:r>
      <w:r w:rsidRPr="00F8665B">
        <w:t xml:space="preserve">. </w:t>
      </w:r>
    </w:p>
    <w:p w:rsidR="001727C9" w:rsidRPr="001A5038" w:rsidRDefault="001727C9" w:rsidP="001727C9">
      <w:pPr>
        <w:widowControl w:val="0"/>
        <w:autoSpaceDE w:val="0"/>
        <w:autoSpaceDN w:val="0"/>
        <w:ind w:firstLine="567"/>
        <w:jc w:val="both"/>
      </w:pPr>
      <w:r>
        <w:t xml:space="preserve">Муниципальное образование принимает активное участие в </w:t>
      </w:r>
      <w:r w:rsidRPr="001A5038">
        <w:t>реализаци</w:t>
      </w:r>
      <w:r>
        <w:t xml:space="preserve">и </w:t>
      </w:r>
      <w:r w:rsidRPr="001A5038">
        <w:t>региональных</w:t>
      </w:r>
      <w:r w:rsidRPr="00B80B0C">
        <w:t xml:space="preserve"> проектов</w:t>
      </w:r>
      <w:r>
        <w:t xml:space="preserve"> в сфере культуры, поддержки малого и среднего предпринимательства, физической культуры и спорта, а также в жилищной сфере</w:t>
      </w:r>
      <w:r w:rsidRPr="001A5038">
        <w:t xml:space="preserve"> посредством реализации мероприятий</w:t>
      </w:r>
      <w:r>
        <w:t xml:space="preserve"> </w:t>
      </w:r>
      <w:r w:rsidRPr="001A5038">
        <w:t>муниципальных</w:t>
      </w:r>
      <w:r>
        <w:t xml:space="preserve"> </w:t>
      </w:r>
      <w:r w:rsidRPr="001A5038">
        <w:t>программ</w:t>
      </w:r>
      <w:r>
        <w:t xml:space="preserve"> МОМР «Сосногорск».</w:t>
      </w:r>
    </w:p>
    <w:p w:rsidR="001727C9" w:rsidRDefault="001727C9" w:rsidP="001727C9">
      <w:pPr>
        <w:widowControl w:val="0"/>
        <w:autoSpaceDE w:val="0"/>
        <w:autoSpaceDN w:val="0"/>
        <w:ind w:firstLine="567"/>
        <w:jc w:val="both"/>
      </w:pPr>
      <w:r w:rsidRPr="00173D3D">
        <w:t>Население</w:t>
      </w:r>
      <w:r>
        <w:t xml:space="preserve"> </w:t>
      </w:r>
      <w:r w:rsidRPr="00173D3D">
        <w:t>муниципального</w:t>
      </w:r>
      <w:r>
        <w:t xml:space="preserve"> </w:t>
      </w:r>
      <w:r w:rsidRPr="00173D3D">
        <w:t>образования</w:t>
      </w:r>
      <w:r>
        <w:t xml:space="preserve"> </w:t>
      </w:r>
      <w:r w:rsidRPr="00173D3D">
        <w:t>принимает</w:t>
      </w:r>
      <w:r>
        <w:t xml:space="preserve"> </w:t>
      </w:r>
      <w:r w:rsidRPr="00173D3D">
        <w:t>участие</w:t>
      </w:r>
      <w:r>
        <w:t xml:space="preserve"> </w:t>
      </w:r>
      <w:r w:rsidRPr="00173D3D">
        <w:t>в</w:t>
      </w:r>
      <w:r>
        <w:t xml:space="preserve"> </w:t>
      </w:r>
      <w:r w:rsidRPr="00173D3D">
        <w:t>реализации</w:t>
      </w:r>
      <w:r>
        <w:t xml:space="preserve"> </w:t>
      </w:r>
      <w:r w:rsidRPr="00173D3D">
        <w:t>проекта</w:t>
      </w:r>
      <w:r>
        <w:t xml:space="preserve"> </w:t>
      </w:r>
      <w:r w:rsidRPr="00173D3D">
        <w:t>«Народный</w:t>
      </w:r>
      <w:r>
        <w:t xml:space="preserve"> </w:t>
      </w:r>
      <w:r w:rsidRPr="00173D3D">
        <w:t>бюджет».</w:t>
      </w:r>
      <w:r>
        <w:t xml:space="preserve"> </w:t>
      </w:r>
      <w:r w:rsidRPr="00173D3D">
        <w:t>С</w:t>
      </w:r>
      <w:r>
        <w:t xml:space="preserve"> </w:t>
      </w:r>
      <w:r w:rsidRPr="00173D3D">
        <w:t>участием</w:t>
      </w:r>
      <w:r>
        <w:t xml:space="preserve"> </w:t>
      </w:r>
      <w:r w:rsidRPr="00173D3D">
        <w:t>финансового</w:t>
      </w:r>
      <w:r>
        <w:t xml:space="preserve"> </w:t>
      </w:r>
      <w:r w:rsidRPr="00173D3D">
        <w:t>и</w:t>
      </w:r>
      <w:r>
        <w:t xml:space="preserve"> </w:t>
      </w:r>
      <w:r w:rsidRPr="00173D3D">
        <w:t>нефинансового</w:t>
      </w:r>
      <w:r>
        <w:t xml:space="preserve"> </w:t>
      </w:r>
      <w:r w:rsidRPr="00173D3D">
        <w:t>вклада</w:t>
      </w:r>
      <w:r>
        <w:t xml:space="preserve"> </w:t>
      </w:r>
      <w:r w:rsidRPr="00173D3D">
        <w:t>юридических</w:t>
      </w:r>
      <w:r>
        <w:t xml:space="preserve"> </w:t>
      </w:r>
      <w:r w:rsidRPr="00173D3D">
        <w:t>лиц,</w:t>
      </w:r>
      <w:r>
        <w:t xml:space="preserve"> </w:t>
      </w:r>
      <w:r w:rsidRPr="00173D3D">
        <w:t>индивидуальных</w:t>
      </w:r>
      <w:r>
        <w:t xml:space="preserve"> </w:t>
      </w:r>
      <w:r w:rsidRPr="00173D3D">
        <w:t>предпринимателей,</w:t>
      </w:r>
      <w:r>
        <w:t xml:space="preserve"> </w:t>
      </w:r>
      <w:r w:rsidRPr="00173D3D">
        <w:t>граждан</w:t>
      </w:r>
      <w:r>
        <w:t xml:space="preserve"> </w:t>
      </w:r>
      <w:r w:rsidRPr="00173D3D">
        <w:t>открываются</w:t>
      </w:r>
      <w:r>
        <w:t xml:space="preserve"> </w:t>
      </w:r>
      <w:r w:rsidRPr="00173D3D">
        <w:t>большие</w:t>
      </w:r>
      <w:r>
        <w:t xml:space="preserve"> </w:t>
      </w:r>
      <w:r w:rsidRPr="00173D3D">
        <w:t>перспективы</w:t>
      </w:r>
      <w:r>
        <w:t xml:space="preserve"> </w:t>
      </w:r>
      <w:r w:rsidRPr="00173D3D">
        <w:t>для</w:t>
      </w:r>
      <w:r>
        <w:t xml:space="preserve"> </w:t>
      </w:r>
      <w:r w:rsidRPr="00173D3D">
        <w:t>решения</w:t>
      </w:r>
      <w:r>
        <w:t xml:space="preserve"> </w:t>
      </w:r>
      <w:r w:rsidRPr="00173D3D">
        <w:t>жизненно</w:t>
      </w:r>
      <w:r>
        <w:t xml:space="preserve"> </w:t>
      </w:r>
      <w:r w:rsidRPr="00173D3D">
        <w:t>важных</w:t>
      </w:r>
      <w:r>
        <w:t xml:space="preserve"> </w:t>
      </w:r>
      <w:r w:rsidRPr="00173D3D">
        <w:t>проблем,</w:t>
      </w:r>
      <w:r>
        <w:t xml:space="preserve"> </w:t>
      </w:r>
      <w:r w:rsidRPr="00173D3D">
        <w:t>возникающих</w:t>
      </w:r>
      <w:r>
        <w:t xml:space="preserve"> в </w:t>
      </w:r>
      <w:r w:rsidRPr="00173D3D">
        <w:t>населенных</w:t>
      </w:r>
      <w:r>
        <w:t xml:space="preserve"> </w:t>
      </w:r>
      <w:r w:rsidRPr="00173D3D">
        <w:t>пунктах</w:t>
      </w:r>
      <w:r>
        <w:t>.</w:t>
      </w:r>
    </w:p>
    <w:p w:rsidR="001727C9" w:rsidRDefault="001727C9" w:rsidP="001727C9">
      <w:pPr>
        <w:widowControl w:val="0"/>
        <w:autoSpaceDE w:val="0"/>
        <w:autoSpaceDN w:val="0"/>
        <w:ind w:firstLine="567"/>
        <w:jc w:val="both"/>
      </w:pPr>
    </w:p>
    <w:p w:rsidR="001727C9" w:rsidRPr="00DD001C" w:rsidRDefault="001727C9" w:rsidP="001727C9">
      <w:pPr>
        <w:widowControl w:val="0"/>
        <w:autoSpaceDE w:val="0"/>
        <w:autoSpaceDN w:val="0"/>
        <w:ind w:firstLine="567"/>
        <w:jc w:val="both"/>
      </w:pPr>
      <w:r>
        <w:t xml:space="preserve">Анализ </w:t>
      </w:r>
      <w:r w:rsidRPr="00173D3D">
        <w:t xml:space="preserve">состояния, основных тенденций и основных проблем развития муниципального образования по сферам жизнедеятельности (отраслям) приведен в </w:t>
      </w:r>
      <w:hyperlink w:anchor="_Приложение_1" w:history="1">
        <w:r w:rsidRPr="00E01F95">
          <w:rPr>
            <w:rStyle w:val="a7"/>
          </w:rPr>
          <w:t>приложении 1</w:t>
        </w:r>
      </w:hyperlink>
      <w:r w:rsidRPr="00E01F95">
        <w:t>.</w:t>
      </w:r>
    </w:p>
    <w:p w:rsidR="001727C9" w:rsidRPr="00173D3D" w:rsidRDefault="001727C9" w:rsidP="001727C9">
      <w:pPr>
        <w:widowControl w:val="0"/>
        <w:autoSpaceDE w:val="0"/>
        <w:autoSpaceDN w:val="0"/>
        <w:ind w:firstLine="540"/>
        <w:jc w:val="both"/>
      </w:pPr>
    </w:p>
    <w:p w:rsidR="001727C9" w:rsidRPr="005B18B8" w:rsidRDefault="001727C9" w:rsidP="00514F02">
      <w:pPr>
        <w:pStyle w:val="af2"/>
        <w:numPr>
          <w:ilvl w:val="0"/>
          <w:numId w:val="2"/>
        </w:numPr>
        <w:spacing w:after="0" w:line="240" w:lineRule="auto"/>
        <w:ind w:left="0" w:firstLine="567"/>
        <w:jc w:val="both"/>
        <w:rPr>
          <w:rFonts w:ascii="Times New Roman" w:hAnsi="Times New Roman" w:cs="Times New Roman"/>
          <w:sz w:val="24"/>
          <w:szCs w:val="24"/>
        </w:rPr>
      </w:pPr>
      <w:r w:rsidRPr="005B18B8">
        <w:rPr>
          <w:rFonts w:ascii="Times New Roman" w:hAnsi="Times New Roman" w:cs="Times New Roman"/>
          <w:sz w:val="24"/>
          <w:szCs w:val="24"/>
        </w:rPr>
        <w:t>Результаты анализа факторов социально-экономического развития муниципального образования</w:t>
      </w:r>
      <w:r>
        <w:rPr>
          <w:rFonts w:ascii="Times New Roman" w:hAnsi="Times New Roman" w:cs="Times New Roman"/>
          <w:sz w:val="24"/>
          <w:szCs w:val="24"/>
        </w:rPr>
        <w:t>.</w:t>
      </w:r>
    </w:p>
    <w:p w:rsidR="001727C9" w:rsidRPr="00F8665B" w:rsidRDefault="001727C9" w:rsidP="001727C9">
      <w:pPr>
        <w:pStyle w:val="ConsPlusNormal"/>
        <w:ind w:firstLine="567"/>
        <w:jc w:val="center"/>
        <w:rPr>
          <w:b/>
          <w:bCs/>
          <w:sz w:val="24"/>
          <w:szCs w:val="24"/>
        </w:rPr>
      </w:pPr>
    </w:p>
    <w:p w:rsidR="001727C9" w:rsidRDefault="001727C9" w:rsidP="001727C9">
      <w:pPr>
        <w:widowControl w:val="0"/>
        <w:autoSpaceDE w:val="0"/>
        <w:autoSpaceDN w:val="0"/>
        <w:ind w:firstLine="540"/>
        <w:jc w:val="both"/>
      </w:pPr>
      <w:r w:rsidRPr="00173D3D">
        <w:t xml:space="preserve">Анализ внутренних и внешних факторов социально-экономического развития </w:t>
      </w:r>
      <w:r>
        <w:t xml:space="preserve">МОМР </w:t>
      </w:r>
      <w:r w:rsidRPr="00173D3D">
        <w:t>«</w:t>
      </w:r>
      <w:r>
        <w:t>Сосногорск</w:t>
      </w:r>
      <w:r w:rsidRPr="00173D3D">
        <w:t>» выявил следующие основные сильные и слабые стороны, возможности и угрозы, а также влияние (позитивное/негативное) основных политических, экономических, социальных факторов на развитие муниципального образования:</w:t>
      </w:r>
    </w:p>
    <w:p w:rsidR="001727C9" w:rsidRPr="00173D3D" w:rsidRDefault="001727C9" w:rsidP="001727C9">
      <w:pPr>
        <w:widowControl w:val="0"/>
        <w:autoSpaceDE w:val="0"/>
        <w:autoSpaceDN w:val="0"/>
        <w:ind w:firstLine="540"/>
        <w:jc w:val="both"/>
      </w:pPr>
    </w:p>
    <w:p w:rsidR="001727C9" w:rsidRDefault="001727C9" w:rsidP="001727C9">
      <w:pPr>
        <w:jc w:val="right"/>
      </w:pPr>
      <w:bookmarkStart w:id="1" w:name="_Toc14786878"/>
    </w:p>
    <w:p w:rsidR="001727C9" w:rsidRDefault="001727C9" w:rsidP="001727C9">
      <w:pPr>
        <w:jc w:val="right"/>
      </w:pPr>
    </w:p>
    <w:p w:rsidR="001727C9" w:rsidRPr="00EA5E28" w:rsidRDefault="001727C9" w:rsidP="001727C9">
      <w:pPr>
        <w:jc w:val="right"/>
      </w:pPr>
      <w:r w:rsidRPr="00EA5E28">
        <w:lastRenderedPageBreak/>
        <w:t xml:space="preserve">Таблица </w:t>
      </w:r>
      <w:bookmarkEnd w:id="1"/>
      <w:r>
        <w:t>8</w:t>
      </w:r>
    </w:p>
    <w:p w:rsidR="001727C9" w:rsidRPr="009D2407" w:rsidRDefault="001727C9" w:rsidP="001727C9">
      <w:pPr>
        <w:widowControl w:val="0"/>
        <w:autoSpaceDE w:val="0"/>
        <w:autoSpaceDN w:val="0"/>
        <w:ind w:firstLine="540"/>
        <w:jc w:val="center"/>
      </w:pPr>
      <w:r w:rsidRPr="00F8665B">
        <w:t>SWOT-анализ</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09"/>
        <w:gridCol w:w="4139"/>
      </w:tblGrid>
      <w:tr w:rsidR="001727C9" w:rsidRPr="00F8665B" w:rsidTr="00521E37">
        <w:tc>
          <w:tcPr>
            <w:tcW w:w="567" w:type="dxa"/>
            <w:vMerge w:val="restart"/>
            <w:textDirection w:val="btLr"/>
          </w:tcPr>
          <w:p w:rsidR="001727C9" w:rsidRPr="00F8665B" w:rsidRDefault="001727C9" w:rsidP="00521E37">
            <w:pPr>
              <w:widowControl w:val="0"/>
              <w:autoSpaceDE w:val="0"/>
              <w:autoSpaceDN w:val="0"/>
              <w:ind w:left="113" w:right="113"/>
              <w:jc w:val="center"/>
            </w:pPr>
            <w:r w:rsidRPr="00F8665B">
              <w:t>Внутренние факторы</w:t>
            </w:r>
          </w:p>
        </w:tc>
        <w:tc>
          <w:tcPr>
            <w:tcW w:w="4309" w:type="dxa"/>
          </w:tcPr>
          <w:p w:rsidR="001727C9" w:rsidRPr="00F8665B" w:rsidRDefault="001727C9" w:rsidP="00521E37">
            <w:pPr>
              <w:widowControl w:val="0"/>
              <w:autoSpaceDE w:val="0"/>
              <w:autoSpaceDN w:val="0"/>
              <w:jc w:val="center"/>
            </w:pPr>
            <w:r w:rsidRPr="00F8665B">
              <w:t>Сильные стороны</w:t>
            </w:r>
          </w:p>
        </w:tc>
        <w:tc>
          <w:tcPr>
            <w:tcW w:w="4139" w:type="dxa"/>
          </w:tcPr>
          <w:p w:rsidR="001727C9" w:rsidRPr="00F8665B" w:rsidRDefault="001727C9" w:rsidP="00521E37">
            <w:pPr>
              <w:widowControl w:val="0"/>
              <w:autoSpaceDE w:val="0"/>
              <w:autoSpaceDN w:val="0"/>
              <w:jc w:val="center"/>
            </w:pPr>
            <w:r w:rsidRPr="00F8665B">
              <w:t>Слабые стороны</w:t>
            </w:r>
          </w:p>
        </w:tc>
      </w:tr>
      <w:tr w:rsidR="001727C9" w:rsidRPr="00F8665B" w:rsidTr="00521E37">
        <w:tc>
          <w:tcPr>
            <w:tcW w:w="567" w:type="dxa"/>
            <w:vMerge/>
          </w:tcPr>
          <w:p w:rsidR="001727C9" w:rsidRPr="00F8665B" w:rsidRDefault="001727C9" w:rsidP="00521E37"/>
        </w:tc>
        <w:tc>
          <w:tcPr>
            <w:tcW w:w="4309" w:type="dxa"/>
          </w:tcPr>
          <w:p w:rsidR="001727C9" w:rsidRPr="00F8665B" w:rsidRDefault="001727C9" w:rsidP="00521E37">
            <w:pPr>
              <w:widowControl w:val="0"/>
              <w:autoSpaceDE w:val="0"/>
              <w:autoSpaceDN w:val="0"/>
              <w:jc w:val="both"/>
            </w:pPr>
            <w:r w:rsidRPr="00F8665B">
              <w:t>Выгодное географическое расположение</w:t>
            </w:r>
          </w:p>
          <w:p w:rsidR="001727C9" w:rsidRPr="00F8665B" w:rsidRDefault="001727C9" w:rsidP="00521E37">
            <w:pPr>
              <w:widowControl w:val="0"/>
              <w:autoSpaceDE w:val="0"/>
              <w:autoSpaceDN w:val="0"/>
              <w:jc w:val="both"/>
            </w:pPr>
            <w:r w:rsidRPr="00F8665B">
              <w:t>Богатый природно-ресурсный потенциал</w:t>
            </w:r>
          </w:p>
          <w:p w:rsidR="001727C9" w:rsidRPr="00F8665B" w:rsidRDefault="001727C9" w:rsidP="00521E37">
            <w:pPr>
              <w:widowControl w:val="0"/>
              <w:autoSpaceDE w:val="0"/>
              <w:autoSpaceDN w:val="0"/>
              <w:jc w:val="both"/>
            </w:pPr>
            <w:r w:rsidRPr="00F8665B">
              <w:t>Наличие крупных организаций</w:t>
            </w:r>
          </w:p>
          <w:p w:rsidR="001727C9" w:rsidRPr="00F8665B" w:rsidRDefault="001727C9" w:rsidP="00521E37">
            <w:pPr>
              <w:widowControl w:val="0"/>
              <w:autoSpaceDE w:val="0"/>
              <w:autoSpaceDN w:val="0"/>
              <w:jc w:val="both"/>
            </w:pPr>
            <w:r w:rsidRPr="00F8665B">
              <w:t>Наличие развитой транспортной системы</w:t>
            </w:r>
          </w:p>
          <w:p w:rsidR="001727C9" w:rsidRPr="00F8665B" w:rsidRDefault="001727C9" w:rsidP="00521E37">
            <w:pPr>
              <w:widowControl w:val="0"/>
              <w:autoSpaceDE w:val="0"/>
              <w:autoSpaceDN w:val="0"/>
              <w:jc w:val="both"/>
            </w:pPr>
            <w:r w:rsidRPr="00F8665B">
              <w:t>Наличие среднего профессионального учебного заведения</w:t>
            </w:r>
          </w:p>
          <w:p w:rsidR="001727C9" w:rsidRPr="00F8665B" w:rsidRDefault="001727C9" w:rsidP="00521E37">
            <w:pPr>
              <w:widowControl w:val="0"/>
              <w:autoSpaceDE w:val="0"/>
              <w:autoSpaceDN w:val="0"/>
              <w:jc w:val="both"/>
            </w:pPr>
            <w:r w:rsidRPr="00F8665B">
              <w:t>Достаточно стабильная работа объектов социально-культурной инфраструктуры (здравоохранения, образования, культуры и спорта, социального обслуживания населения)</w:t>
            </w:r>
          </w:p>
          <w:p w:rsidR="001727C9" w:rsidRPr="00F8665B" w:rsidRDefault="001727C9" w:rsidP="00521E37">
            <w:pPr>
              <w:widowControl w:val="0"/>
              <w:autoSpaceDE w:val="0"/>
              <w:autoSpaceDN w:val="0"/>
              <w:jc w:val="both"/>
            </w:pPr>
            <w:r w:rsidRPr="00F8665B">
              <w:t>Достаточно развитая система финансово-кредитных учреждений</w:t>
            </w:r>
          </w:p>
          <w:p w:rsidR="001727C9" w:rsidRPr="00F8665B" w:rsidRDefault="001727C9" w:rsidP="00521E37">
            <w:pPr>
              <w:widowControl w:val="0"/>
              <w:autoSpaceDE w:val="0"/>
              <w:autoSpaceDN w:val="0"/>
              <w:jc w:val="both"/>
            </w:pPr>
            <w:r w:rsidRPr="00F8665B">
              <w:t>Стабильная общественно-политическая ситуация</w:t>
            </w:r>
          </w:p>
          <w:p w:rsidR="001727C9" w:rsidRPr="00F8665B" w:rsidRDefault="001727C9" w:rsidP="00521E37">
            <w:pPr>
              <w:widowControl w:val="0"/>
              <w:autoSpaceDE w:val="0"/>
              <w:autoSpaceDN w:val="0"/>
              <w:jc w:val="both"/>
            </w:pPr>
            <w:r w:rsidRPr="00F8665B">
              <w:t>Наличие трудовых ресурсов</w:t>
            </w:r>
          </w:p>
          <w:p w:rsidR="001727C9" w:rsidRPr="00F8665B" w:rsidRDefault="001727C9" w:rsidP="00521E37">
            <w:pPr>
              <w:widowControl w:val="0"/>
              <w:autoSpaceDE w:val="0"/>
              <w:autoSpaceDN w:val="0"/>
              <w:jc w:val="both"/>
            </w:pPr>
            <w:r w:rsidRPr="00F8665B">
              <w:t>Отсутствие серьезных чрезвычайных ситуаций в жилищно-коммунальном комплексе</w:t>
            </w:r>
          </w:p>
          <w:p w:rsidR="001727C9" w:rsidRDefault="001727C9" w:rsidP="00521E37">
            <w:pPr>
              <w:widowControl w:val="0"/>
              <w:autoSpaceDE w:val="0"/>
              <w:autoSpaceDN w:val="0"/>
              <w:jc w:val="both"/>
            </w:pPr>
            <w:r w:rsidRPr="00F8665B">
              <w:t xml:space="preserve">Достаточно развитое малое и среднее предпринимательство </w:t>
            </w:r>
          </w:p>
          <w:p w:rsidR="001727C9" w:rsidRPr="00F8665B" w:rsidRDefault="001727C9" w:rsidP="00521E37">
            <w:pPr>
              <w:widowControl w:val="0"/>
              <w:autoSpaceDE w:val="0"/>
              <w:autoSpaceDN w:val="0"/>
              <w:jc w:val="both"/>
            </w:pPr>
            <w:r w:rsidRPr="00FE71EB">
              <w:t>Достаточно стабильная работа по предупреждению и ликвидации последствий чрезвычайных ситуаций на территории района</w:t>
            </w:r>
          </w:p>
        </w:tc>
        <w:tc>
          <w:tcPr>
            <w:tcW w:w="4139" w:type="dxa"/>
          </w:tcPr>
          <w:p w:rsidR="001727C9" w:rsidRPr="00F8665B" w:rsidRDefault="001727C9" w:rsidP="00521E37">
            <w:pPr>
              <w:widowControl w:val="0"/>
              <w:autoSpaceDE w:val="0"/>
              <w:autoSpaceDN w:val="0"/>
              <w:jc w:val="both"/>
            </w:pPr>
            <w:r w:rsidRPr="00F8665B">
              <w:t xml:space="preserve">Наличие труднодоступных населенных пунктов </w:t>
            </w:r>
          </w:p>
          <w:p w:rsidR="001727C9" w:rsidRPr="00F8665B" w:rsidRDefault="001727C9" w:rsidP="00521E37">
            <w:pPr>
              <w:widowControl w:val="0"/>
              <w:autoSpaceDE w:val="0"/>
              <w:autoSpaceDN w:val="0"/>
              <w:jc w:val="both"/>
            </w:pPr>
            <w:r w:rsidRPr="00F8665B">
              <w:t>Высокий уровень износа основных фондов</w:t>
            </w:r>
          </w:p>
          <w:p w:rsidR="001727C9" w:rsidRPr="00F8665B" w:rsidRDefault="001727C9" w:rsidP="00521E37">
            <w:pPr>
              <w:widowControl w:val="0"/>
              <w:autoSpaceDE w:val="0"/>
              <w:autoSpaceDN w:val="0"/>
              <w:jc w:val="both"/>
            </w:pPr>
            <w:r w:rsidRPr="00F8665B">
              <w:t>Неустойчивая ситуация в ряде производств</w:t>
            </w:r>
          </w:p>
          <w:p w:rsidR="001727C9" w:rsidRPr="00F8665B" w:rsidRDefault="001727C9" w:rsidP="00521E37">
            <w:pPr>
              <w:widowControl w:val="0"/>
              <w:autoSpaceDE w:val="0"/>
              <w:autoSpaceDN w:val="0"/>
              <w:jc w:val="both"/>
            </w:pPr>
            <w:r w:rsidRPr="00F8665B">
              <w:t>Рискованное сельское хозяйство (земледелие)</w:t>
            </w:r>
          </w:p>
          <w:p w:rsidR="001727C9" w:rsidRPr="00F8665B" w:rsidRDefault="001727C9" w:rsidP="00521E37">
            <w:pPr>
              <w:widowControl w:val="0"/>
              <w:autoSpaceDE w:val="0"/>
              <w:autoSpaceDN w:val="0"/>
              <w:jc w:val="both"/>
            </w:pPr>
            <w:r w:rsidRPr="00F8665B">
              <w:t>Изношенность инфраструктуры</w:t>
            </w:r>
          </w:p>
          <w:p w:rsidR="001727C9" w:rsidRPr="00F8665B" w:rsidRDefault="001727C9" w:rsidP="00521E37">
            <w:pPr>
              <w:widowControl w:val="0"/>
              <w:autoSpaceDE w:val="0"/>
              <w:autoSpaceDN w:val="0"/>
              <w:jc w:val="both"/>
            </w:pPr>
            <w:r w:rsidRPr="00F8665B">
              <w:t>Снижение покупательского спроса в сфере строительства, в том числе в строительстве жилья</w:t>
            </w:r>
          </w:p>
          <w:p w:rsidR="001727C9" w:rsidRPr="00F8665B" w:rsidRDefault="001727C9" w:rsidP="00521E37">
            <w:pPr>
              <w:widowControl w:val="0"/>
              <w:autoSpaceDE w:val="0"/>
              <w:autoSpaceDN w:val="0"/>
              <w:jc w:val="both"/>
            </w:pPr>
            <w:r w:rsidRPr="00F8665B">
              <w:t>Высокая стоимость жилья и его эксплуатации</w:t>
            </w:r>
          </w:p>
          <w:p w:rsidR="001727C9" w:rsidRPr="00F8665B" w:rsidRDefault="001727C9" w:rsidP="00521E37">
            <w:pPr>
              <w:widowControl w:val="0"/>
              <w:autoSpaceDE w:val="0"/>
              <w:autoSpaceDN w:val="0"/>
              <w:jc w:val="both"/>
            </w:pPr>
            <w:r w:rsidRPr="00F8665B">
              <w:t>Негативная демографическая динамика, ухудшение возрастной структуры населения</w:t>
            </w:r>
          </w:p>
          <w:p w:rsidR="001727C9" w:rsidRPr="00F8665B" w:rsidRDefault="001727C9" w:rsidP="00521E37">
            <w:pPr>
              <w:widowControl w:val="0"/>
              <w:autoSpaceDE w:val="0"/>
              <w:autoSpaceDN w:val="0"/>
              <w:jc w:val="both"/>
            </w:pPr>
            <w:r w:rsidRPr="00F8665B">
              <w:t>Низкая плотность населения</w:t>
            </w:r>
          </w:p>
          <w:p w:rsidR="001727C9" w:rsidRPr="00F8665B" w:rsidRDefault="001727C9" w:rsidP="00521E37">
            <w:pPr>
              <w:widowControl w:val="0"/>
              <w:autoSpaceDE w:val="0"/>
              <w:autoSpaceDN w:val="0"/>
              <w:jc w:val="both"/>
            </w:pPr>
            <w:r w:rsidRPr="00F8665B">
              <w:t xml:space="preserve">Дефицит квалифицированных кадров, профессиональные диспропорции спроса и предложения на рынке труда </w:t>
            </w:r>
          </w:p>
          <w:p w:rsidR="001727C9" w:rsidRDefault="001727C9" w:rsidP="00521E37">
            <w:pPr>
              <w:widowControl w:val="0"/>
              <w:autoSpaceDE w:val="0"/>
              <w:autoSpaceDN w:val="0"/>
              <w:jc w:val="both"/>
            </w:pPr>
            <w:r w:rsidRPr="00F8665B">
              <w:t>Рост объемов образования и накопления отходов производства и потребления</w:t>
            </w:r>
          </w:p>
          <w:p w:rsidR="001727C9" w:rsidRDefault="001727C9" w:rsidP="00521E37">
            <w:pPr>
              <w:widowControl w:val="0"/>
              <w:autoSpaceDE w:val="0"/>
              <w:autoSpaceDN w:val="0"/>
              <w:jc w:val="both"/>
              <w:rPr>
                <w:highlight w:val="yellow"/>
              </w:rPr>
            </w:pPr>
            <w:r w:rsidRPr="00FE39B6">
              <w:t>Местный бюджет зависит от дотаций, получаемых из регионального бюджета</w:t>
            </w:r>
            <w:r w:rsidRPr="008E46DD">
              <w:rPr>
                <w:highlight w:val="yellow"/>
              </w:rPr>
              <w:t xml:space="preserve"> </w:t>
            </w:r>
          </w:p>
          <w:p w:rsidR="001727C9" w:rsidRPr="00F8665B" w:rsidRDefault="001727C9" w:rsidP="00521E37">
            <w:pPr>
              <w:widowControl w:val="0"/>
              <w:autoSpaceDE w:val="0"/>
              <w:autoSpaceDN w:val="0"/>
              <w:jc w:val="both"/>
            </w:pPr>
            <w:r w:rsidRPr="00FE71EB">
              <w:t>Отсутствие запасов материально-технических, продовольственных, медицинских и иных средств в целях гражданской обороны для первоочередного обеспечения населения в случае возникновения опасности при ведении военных действий или  вследствие этих действий,  а также при чрезвычайных ситуациях природного и техногенного характера</w:t>
            </w:r>
          </w:p>
        </w:tc>
      </w:tr>
      <w:tr w:rsidR="001727C9" w:rsidRPr="00F8665B" w:rsidTr="00521E37">
        <w:trPr>
          <w:trHeight w:val="251"/>
        </w:trPr>
        <w:tc>
          <w:tcPr>
            <w:tcW w:w="567" w:type="dxa"/>
            <w:vMerge w:val="restart"/>
            <w:textDirection w:val="btLr"/>
          </w:tcPr>
          <w:p w:rsidR="001727C9" w:rsidRPr="00F8665B" w:rsidRDefault="001727C9" w:rsidP="00521E37">
            <w:pPr>
              <w:widowControl w:val="0"/>
              <w:autoSpaceDE w:val="0"/>
              <w:autoSpaceDN w:val="0"/>
              <w:ind w:left="113" w:right="113"/>
              <w:jc w:val="center"/>
            </w:pPr>
            <w:r w:rsidRPr="00F8665B">
              <w:t>Внешние факторы</w:t>
            </w:r>
          </w:p>
        </w:tc>
        <w:tc>
          <w:tcPr>
            <w:tcW w:w="4309" w:type="dxa"/>
          </w:tcPr>
          <w:p w:rsidR="001727C9" w:rsidRPr="00F8665B" w:rsidRDefault="001727C9" w:rsidP="00521E37">
            <w:pPr>
              <w:widowControl w:val="0"/>
              <w:autoSpaceDE w:val="0"/>
              <w:autoSpaceDN w:val="0"/>
              <w:jc w:val="center"/>
            </w:pPr>
            <w:r w:rsidRPr="00F8665B">
              <w:t>Возможности</w:t>
            </w:r>
          </w:p>
        </w:tc>
        <w:tc>
          <w:tcPr>
            <w:tcW w:w="4139" w:type="dxa"/>
          </w:tcPr>
          <w:p w:rsidR="001727C9" w:rsidRPr="00F8665B" w:rsidRDefault="001727C9" w:rsidP="00521E37">
            <w:pPr>
              <w:widowControl w:val="0"/>
              <w:autoSpaceDE w:val="0"/>
              <w:autoSpaceDN w:val="0"/>
              <w:jc w:val="center"/>
            </w:pPr>
            <w:r w:rsidRPr="00F8665B">
              <w:t>Угрозы</w:t>
            </w:r>
          </w:p>
        </w:tc>
      </w:tr>
      <w:tr w:rsidR="001727C9" w:rsidRPr="00F8665B" w:rsidTr="00521E37">
        <w:tc>
          <w:tcPr>
            <w:tcW w:w="567" w:type="dxa"/>
            <w:vMerge/>
          </w:tcPr>
          <w:p w:rsidR="001727C9" w:rsidRPr="00F8665B" w:rsidRDefault="001727C9" w:rsidP="00521E37"/>
        </w:tc>
        <w:tc>
          <w:tcPr>
            <w:tcW w:w="4309" w:type="dxa"/>
          </w:tcPr>
          <w:p w:rsidR="001727C9" w:rsidRPr="00F8665B" w:rsidRDefault="001727C9" w:rsidP="00521E37">
            <w:pPr>
              <w:widowControl w:val="0"/>
              <w:autoSpaceDE w:val="0"/>
              <w:autoSpaceDN w:val="0"/>
              <w:jc w:val="both"/>
            </w:pPr>
            <w:r w:rsidRPr="00F8665B">
              <w:t>Рост спроса на природные ресурсы</w:t>
            </w:r>
          </w:p>
          <w:p w:rsidR="001727C9" w:rsidRPr="00F8665B" w:rsidRDefault="001727C9" w:rsidP="00521E37">
            <w:pPr>
              <w:widowControl w:val="0"/>
              <w:autoSpaceDE w:val="0"/>
              <w:autoSpaceDN w:val="0"/>
              <w:jc w:val="both"/>
            </w:pPr>
            <w:r w:rsidRPr="00F8665B">
              <w:t>Инвестиции в нефтегазовую промышленность</w:t>
            </w:r>
          </w:p>
          <w:p w:rsidR="001727C9" w:rsidRPr="00F8665B" w:rsidRDefault="001727C9" w:rsidP="00521E37">
            <w:pPr>
              <w:widowControl w:val="0"/>
              <w:autoSpaceDE w:val="0"/>
              <w:autoSpaceDN w:val="0"/>
              <w:jc w:val="both"/>
            </w:pPr>
            <w:r w:rsidRPr="00F8665B">
              <w:t>Участие в государственных программах</w:t>
            </w:r>
            <w:r>
              <w:t xml:space="preserve"> </w:t>
            </w:r>
            <w:r w:rsidRPr="00B3508A">
              <w:t>Российской Федерации и Республики Коми</w:t>
            </w:r>
            <w:r w:rsidRPr="00F8665B">
              <w:t>,  во всероссийских конкурсах (возможность привлечения дополнительных финансовых средств)</w:t>
            </w:r>
          </w:p>
          <w:p w:rsidR="001727C9" w:rsidRPr="00F8665B" w:rsidRDefault="001727C9" w:rsidP="00521E37">
            <w:pPr>
              <w:widowControl w:val="0"/>
              <w:autoSpaceDE w:val="0"/>
              <w:autoSpaceDN w:val="0"/>
              <w:jc w:val="both"/>
            </w:pPr>
            <w:r w:rsidRPr="00F8665B">
              <w:lastRenderedPageBreak/>
              <w:t>Возможности сотрудничества с организациями и предприятиями в рамках социального партнерства</w:t>
            </w:r>
          </w:p>
          <w:p w:rsidR="001727C9" w:rsidRDefault="001727C9" w:rsidP="00521E37">
            <w:pPr>
              <w:widowControl w:val="0"/>
              <w:autoSpaceDE w:val="0"/>
              <w:autoSpaceDN w:val="0"/>
              <w:jc w:val="both"/>
            </w:pPr>
            <w:r w:rsidRPr="00F8665B">
              <w:t>Сокращение объемов аварийного жилья</w:t>
            </w:r>
          </w:p>
          <w:p w:rsidR="001727C9" w:rsidRPr="00FE39B6" w:rsidRDefault="001727C9" w:rsidP="00521E37">
            <w:pPr>
              <w:widowControl w:val="0"/>
              <w:autoSpaceDE w:val="0"/>
              <w:autoSpaceDN w:val="0"/>
              <w:jc w:val="both"/>
            </w:pPr>
            <w:r w:rsidRPr="00FE39B6">
              <w:t>Участие учреждений социальной сферы в  реализации отдельных мероприятий региональных проектов позволит привлечь дополнительные средства в местный бюджет</w:t>
            </w:r>
          </w:p>
          <w:p w:rsidR="001727C9" w:rsidRDefault="001727C9" w:rsidP="00521E37">
            <w:pPr>
              <w:widowControl w:val="0"/>
              <w:autoSpaceDE w:val="0"/>
              <w:autoSpaceDN w:val="0"/>
              <w:jc w:val="both"/>
            </w:pPr>
          </w:p>
          <w:p w:rsidR="001727C9" w:rsidRPr="00F8665B" w:rsidRDefault="001727C9" w:rsidP="00521E37">
            <w:pPr>
              <w:widowControl w:val="0"/>
              <w:autoSpaceDE w:val="0"/>
              <w:autoSpaceDN w:val="0"/>
              <w:jc w:val="both"/>
            </w:pPr>
          </w:p>
          <w:p w:rsidR="001727C9" w:rsidRPr="00F8665B" w:rsidRDefault="001727C9" w:rsidP="00521E37">
            <w:pPr>
              <w:widowControl w:val="0"/>
              <w:autoSpaceDE w:val="0"/>
              <w:autoSpaceDN w:val="0"/>
              <w:jc w:val="both"/>
            </w:pPr>
          </w:p>
        </w:tc>
        <w:tc>
          <w:tcPr>
            <w:tcW w:w="4139" w:type="dxa"/>
          </w:tcPr>
          <w:p w:rsidR="001727C9" w:rsidRPr="00F8665B" w:rsidRDefault="001727C9" w:rsidP="00521E37">
            <w:pPr>
              <w:widowControl w:val="0"/>
              <w:autoSpaceDE w:val="0"/>
              <w:autoSpaceDN w:val="0"/>
              <w:jc w:val="both"/>
            </w:pPr>
            <w:r w:rsidRPr="00F8665B">
              <w:lastRenderedPageBreak/>
              <w:t>Нестабильность внешней экономической и политической среды</w:t>
            </w:r>
          </w:p>
          <w:p w:rsidR="001727C9" w:rsidRPr="00F8665B" w:rsidRDefault="001727C9" w:rsidP="00521E37">
            <w:pPr>
              <w:widowControl w:val="0"/>
              <w:autoSpaceDE w:val="0"/>
              <w:autoSpaceDN w:val="0"/>
              <w:jc w:val="both"/>
            </w:pPr>
            <w:r w:rsidRPr="00F8665B">
              <w:t>Управление деятельностью крупных промышленных организаций города из-за пределов региона в связи с</w:t>
            </w:r>
            <w:r>
              <w:t xml:space="preserve"> </w:t>
            </w:r>
            <w:r w:rsidRPr="00F8665B">
              <w:t>их вертикальной интегрированностью</w:t>
            </w:r>
          </w:p>
          <w:p w:rsidR="001727C9" w:rsidRPr="00F8665B" w:rsidRDefault="001727C9" w:rsidP="00521E37">
            <w:pPr>
              <w:widowControl w:val="0"/>
              <w:autoSpaceDE w:val="0"/>
              <w:autoSpaceDN w:val="0"/>
              <w:jc w:val="both"/>
            </w:pPr>
            <w:r w:rsidRPr="00F8665B">
              <w:t>Высокий уровень расходов на жилищно-коммунальные услуги</w:t>
            </w:r>
          </w:p>
          <w:p w:rsidR="001727C9" w:rsidRPr="00F8665B" w:rsidRDefault="001727C9" w:rsidP="00521E37">
            <w:pPr>
              <w:widowControl w:val="0"/>
              <w:autoSpaceDE w:val="0"/>
              <w:autoSpaceDN w:val="0"/>
              <w:jc w:val="both"/>
            </w:pPr>
            <w:r w:rsidRPr="00F8665B">
              <w:lastRenderedPageBreak/>
              <w:t>Постоянный рост цен на горюче-смазочные материалы</w:t>
            </w:r>
          </w:p>
          <w:p w:rsidR="001727C9" w:rsidRDefault="001727C9" w:rsidP="00521E37">
            <w:pPr>
              <w:widowControl w:val="0"/>
              <w:autoSpaceDE w:val="0"/>
              <w:autoSpaceDN w:val="0"/>
              <w:jc w:val="both"/>
            </w:pPr>
            <w:r w:rsidRPr="00F8665B">
              <w:t>Большая часть собираемых налогов и сборов перечисляются в бюджеты вышестоящих уровней</w:t>
            </w:r>
          </w:p>
          <w:p w:rsidR="001727C9" w:rsidRPr="00FE39B6" w:rsidRDefault="001727C9" w:rsidP="00521E37">
            <w:pPr>
              <w:widowControl w:val="0"/>
              <w:autoSpaceDE w:val="0"/>
              <w:autoSpaceDN w:val="0"/>
              <w:jc w:val="both"/>
            </w:pPr>
            <w:r w:rsidRPr="00FE39B6">
              <w:t>Изменения федерального, республиканского законодательства приводят к   уменьшению доходов местного бюджета</w:t>
            </w:r>
          </w:p>
          <w:p w:rsidR="001727C9" w:rsidRPr="00F8665B" w:rsidRDefault="001727C9" w:rsidP="00521E37">
            <w:pPr>
              <w:widowControl w:val="0"/>
              <w:autoSpaceDE w:val="0"/>
              <w:autoSpaceDN w:val="0"/>
              <w:jc w:val="both"/>
            </w:pPr>
            <w:r w:rsidRPr="00F8665B">
              <w:t>Суровые климатические условия</w:t>
            </w:r>
          </w:p>
          <w:p w:rsidR="001727C9" w:rsidRPr="00F8665B" w:rsidRDefault="001727C9" w:rsidP="00521E37">
            <w:pPr>
              <w:widowControl w:val="0"/>
              <w:autoSpaceDE w:val="0"/>
              <w:autoSpaceDN w:val="0"/>
              <w:jc w:val="both"/>
            </w:pPr>
            <w:r w:rsidRPr="00F8665B">
              <w:t xml:space="preserve">Миграционный отток </w:t>
            </w:r>
          </w:p>
          <w:p w:rsidR="001727C9" w:rsidRDefault="001727C9" w:rsidP="00521E37">
            <w:pPr>
              <w:widowControl w:val="0"/>
              <w:autoSpaceDE w:val="0"/>
              <w:autoSpaceDN w:val="0"/>
              <w:jc w:val="both"/>
            </w:pPr>
            <w:r w:rsidRPr="00F8665B">
              <w:t>Превышение числа умерших над числом родившихся</w:t>
            </w:r>
          </w:p>
          <w:p w:rsidR="001727C9" w:rsidRPr="009D2407" w:rsidRDefault="001727C9" w:rsidP="00521E37">
            <w:pPr>
              <w:widowControl w:val="0"/>
              <w:autoSpaceDE w:val="0"/>
              <w:autoSpaceDN w:val="0"/>
              <w:jc w:val="both"/>
            </w:pPr>
            <w:r w:rsidRPr="00FE71EB">
              <w:t>Оказание первоочередного жизнеобеспечения пострадавшего  населения при чрезвычайных ситуациях не на должном уровне</w:t>
            </w:r>
          </w:p>
        </w:tc>
      </w:tr>
    </w:tbl>
    <w:p w:rsidR="001727C9" w:rsidRPr="00F8665B" w:rsidRDefault="001727C9" w:rsidP="001727C9">
      <w:pPr>
        <w:jc w:val="both"/>
        <w:rPr>
          <w:b/>
          <w:bCs/>
        </w:rPr>
      </w:pPr>
    </w:p>
    <w:p w:rsidR="001727C9" w:rsidRDefault="001727C9" w:rsidP="001727C9">
      <w:pPr>
        <w:autoSpaceDE w:val="0"/>
        <w:autoSpaceDN w:val="0"/>
        <w:adjustRightInd w:val="0"/>
        <w:ind w:firstLine="540"/>
        <w:jc w:val="both"/>
      </w:pPr>
      <w:r w:rsidRPr="00173D3D">
        <w:t xml:space="preserve">Указанные факторы оказывают </w:t>
      </w:r>
      <w:r w:rsidRPr="00444AC7">
        <w:t>положительное и отрицательное влияние на все стороны жизни муниципального образования: развитие промышленных и агропромышленных организаций, субъектов малого и среднего предпринимательства, модернизацию социальной сферы, эффективность управления, безопасность жизнедеятельности и комфортность проживания населения.</w:t>
      </w:r>
    </w:p>
    <w:p w:rsidR="001727C9" w:rsidRDefault="001727C9" w:rsidP="001727C9">
      <w:pPr>
        <w:widowControl w:val="0"/>
        <w:autoSpaceDE w:val="0"/>
        <w:autoSpaceDN w:val="0"/>
        <w:ind w:firstLine="540"/>
        <w:jc w:val="both"/>
      </w:pPr>
      <w:r>
        <w:t xml:space="preserve">По итогам проведенного анализа  развития муниципального образования </w:t>
      </w:r>
      <w:r w:rsidRPr="003C1B43">
        <w:t>определены основные проблемы</w:t>
      </w:r>
      <w:r>
        <w:rPr>
          <w:vertAlign w:val="superscript"/>
        </w:rPr>
        <w:t>1</w:t>
      </w:r>
      <w:r w:rsidRPr="003C1B43">
        <w:t>:</w:t>
      </w:r>
      <w:r>
        <w:t xml:space="preserve"> </w:t>
      </w:r>
      <w:r w:rsidRPr="003C1B43">
        <w:t>миграционный отток населения, в том числе трудоспособного возраста</w:t>
      </w:r>
      <w:r>
        <w:t>;</w:t>
      </w:r>
      <w:r w:rsidRPr="003C1B43">
        <w:t xml:space="preserve"> снижение рождаемости</w:t>
      </w:r>
      <w:r>
        <w:t>;</w:t>
      </w:r>
      <w:r w:rsidRPr="003C1B43">
        <w:t xml:space="preserve"> дисбаланс в спросе и предложении </w:t>
      </w:r>
    </w:p>
    <w:p w:rsidR="001727C9" w:rsidRPr="007F183C" w:rsidRDefault="001727C9" w:rsidP="001727C9">
      <w:pPr>
        <w:widowControl w:val="0"/>
        <w:autoSpaceDE w:val="0"/>
        <w:autoSpaceDN w:val="0"/>
        <w:jc w:val="both"/>
      </w:pPr>
      <w:r w:rsidRPr="003C1B43">
        <w:t>рабочей силы</w:t>
      </w:r>
      <w:r>
        <w:t xml:space="preserve">; </w:t>
      </w:r>
      <w:r w:rsidRPr="003C1B43">
        <w:t>недостаточная материально-техническая оснащенность учреждений</w:t>
      </w:r>
      <w:r>
        <w:t xml:space="preserve"> </w:t>
      </w:r>
      <w:r w:rsidRPr="003C1B43">
        <w:t>социальной сферы</w:t>
      </w:r>
      <w:r>
        <w:t>;</w:t>
      </w:r>
      <w:r w:rsidRPr="003C1B43">
        <w:t xml:space="preserve"> высокий износ жилищного фонда</w:t>
      </w:r>
      <w:r>
        <w:t>;</w:t>
      </w:r>
      <w:r w:rsidRPr="003C1B43">
        <w:t xml:space="preserve"> отсутствие сформированных земельных участков</w:t>
      </w:r>
      <w:r>
        <w:t>;</w:t>
      </w:r>
      <w:r w:rsidRPr="003C1B43">
        <w:t xml:space="preserve"> изношенность коммунальной инфраструктуры</w:t>
      </w:r>
      <w:r>
        <w:t xml:space="preserve">; наличие труднодоступных населенных пунктов; </w:t>
      </w:r>
      <w:r w:rsidRPr="003C1B43">
        <w:t>неравные условия конкуренции субъектов малого и среднего предпринимательства с федеральными торговыми сетями</w:t>
      </w:r>
      <w:r>
        <w:t xml:space="preserve"> и др. </w:t>
      </w:r>
      <w:r>
        <w:rPr>
          <w:rFonts w:ascii="Arial" w:hAnsi="Arial" w:cs="Arial"/>
          <w:color w:val="333333"/>
          <w:sz w:val="20"/>
          <w:szCs w:val="20"/>
          <w:shd w:val="clear" w:color="auto" w:fill="FFFFFF"/>
        </w:rPr>
        <w:t> </w:t>
      </w:r>
    </w:p>
    <w:p w:rsidR="001727C9" w:rsidRDefault="001727C9" w:rsidP="001727C9">
      <w:pPr>
        <w:widowControl w:val="0"/>
        <w:autoSpaceDE w:val="0"/>
        <w:autoSpaceDN w:val="0"/>
        <w:ind w:firstLine="540"/>
        <w:jc w:val="both"/>
      </w:pPr>
    </w:p>
    <w:p w:rsidR="001727C9" w:rsidRPr="00554DE6" w:rsidRDefault="001727C9" w:rsidP="001727C9">
      <w:pPr>
        <w:widowControl w:val="0"/>
        <w:autoSpaceDE w:val="0"/>
        <w:autoSpaceDN w:val="0"/>
        <w:ind w:firstLine="540"/>
        <w:jc w:val="both"/>
      </w:pPr>
      <w:r>
        <w:t>Сосногорск</w:t>
      </w:r>
      <w:r w:rsidRPr="00554DE6">
        <w:t xml:space="preserve"> обладает высокими производственными, трудовыми ресурсами</w:t>
      </w:r>
      <w:r>
        <w:t>, б</w:t>
      </w:r>
      <w:r w:rsidRPr="00173D3D">
        <w:t>огаты</w:t>
      </w:r>
      <w:r>
        <w:t>м</w:t>
      </w:r>
      <w:r w:rsidRPr="00173D3D">
        <w:t xml:space="preserve"> природно-ресурсны</w:t>
      </w:r>
      <w:r>
        <w:t>м</w:t>
      </w:r>
      <w:r w:rsidRPr="00173D3D">
        <w:t xml:space="preserve"> потенциал</w:t>
      </w:r>
      <w:r>
        <w:t>ом.</w:t>
      </w:r>
    </w:p>
    <w:p w:rsidR="001727C9" w:rsidRDefault="001727C9" w:rsidP="001727C9">
      <w:pPr>
        <w:autoSpaceDE w:val="0"/>
        <w:autoSpaceDN w:val="0"/>
        <w:adjustRightInd w:val="0"/>
        <w:ind w:firstLine="540"/>
        <w:jc w:val="both"/>
      </w:pPr>
      <w:r w:rsidRPr="00173D3D">
        <w:t xml:space="preserve">Экономика </w:t>
      </w:r>
      <w:r>
        <w:t>района</w:t>
      </w:r>
      <w:r w:rsidRPr="00173D3D">
        <w:t xml:space="preserve"> в значительной мере зависит от внешних факторов конъюнктуры рынков и цен на сельскохозяйственное сырье и продукты питания, размеров тарифов на транспортные услуги, цен и тарифов на топливно-энергетические ресурсы, интереса инвесторов и доступности заемного финансирования. </w:t>
      </w:r>
      <w:r w:rsidRPr="00B93CDE">
        <w:t>В этих условиях приоритетным становится</w:t>
      </w:r>
      <w:r>
        <w:t>: модернизация обрабатывающей промышленности; повышение конкурентоспособности производимой продукции (товаров, услуг);</w:t>
      </w:r>
      <w:r w:rsidRPr="00B93CDE">
        <w:t xml:space="preserve"> ускоренное внедрение энергосберегающих технологий</w:t>
      </w:r>
      <w:r>
        <w:t xml:space="preserve">; устойчивая работа добывающего сектора; </w:t>
      </w:r>
      <w:r w:rsidRPr="00B16646">
        <w:t>реализаци</w:t>
      </w:r>
      <w:r>
        <w:t>я «</w:t>
      </w:r>
      <w:r w:rsidRPr="00B16646">
        <w:t>малых</w:t>
      </w:r>
      <w:r>
        <w:t>»</w:t>
      </w:r>
      <w:r w:rsidRPr="00B16646">
        <w:t xml:space="preserve"> инвестиционных проектов, направленных на развитие </w:t>
      </w:r>
      <w:r>
        <w:t xml:space="preserve">малого и среднего предпринимательства; </w:t>
      </w:r>
      <w:r w:rsidRPr="00444AC7">
        <w:t>проведение комплексных кадастровых работ,</w:t>
      </w:r>
      <w:r w:rsidRPr="00B93CDE">
        <w:t xml:space="preserve"> развитие информационных и инновационных технологий во всех областях деятельности.</w:t>
      </w:r>
      <w:bookmarkStart w:id="2" w:name="_Toc37344494"/>
    </w:p>
    <w:p w:rsidR="001727C9" w:rsidRDefault="001727C9" w:rsidP="001727C9">
      <w:pPr>
        <w:pStyle w:val="1"/>
        <w:tabs>
          <w:tab w:val="left" w:pos="1843"/>
          <w:tab w:val="left" w:pos="2552"/>
          <w:tab w:val="left" w:pos="2835"/>
        </w:tabs>
        <w:ind w:firstLine="567"/>
        <w:jc w:val="center"/>
        <w:rPr>
          <w:bCs w:val="0"/>
          <w:sz w:val="24"/>
          <w:szCs w:val="24"/>
        </w:rPr>
      </w:pPr>
    </w:p>
    <w:p w:rsidR="001727C9" w:rsidRDefault="001727C9" w:rsidP="001727C9">
      <w:pPr>
        <w:widowControl w:val="0"/>
        <w:autoSpaceDE w:val="0"/>
        <w:autoSpaceDN w:val="0"/>
        <w:jc w:val="both"/>
      </w:pPr>
    </w:p>
    <w:p w:rsidR="001727C9" w:rsidRDefault="001727C9" w:rsidP="001727C9">
      <w:pPr>
        <w:widowControl w:val="0"/>
        <w:autoSpaceDE w:val="0"/>
        <w:autoSpaceDN w:val="0"/>
        <w:jc w:val="both"/>
      </w:pPr>
    </w:p>
    <w:p w:rsidR="001727C9" w:rsidRDefault="001727C9" w:rsidP="001727C9">
      <w:pPr>
        <w:widowControl w:val="0"/>
        <w:autoSpaceDE w:val="0"/>
        <w:autoSpaceDN w:val="0"/>
        <w:jc w:val="both"/>
      </w:pPr>
    </w:p>
    <w:p w:rsidR="001727C9" w:rsidRDefault="001727C9" w:rsidP="001727C9">
      <w:pPr>
        <w:widowControl w:val="0"/>
        <w:autoSpaceDE w:val="0"/>
        <w:autoSpaceDN w:val="0"/>
        <w:jc w:val="both"/>
      </w:pPr>
    </w:p>
    <w:p w:rsidR="001727C9" w:rsidRDefault="001727C9" w:rsidP="001727C9">
      <w:pPr>
        <w:widowControl w:val="0"/>
        <w:autoSpaceDE w:val="0"/>
        <w:autoSpaceDN w:val="0"/>
        <w:jc w:val="both"/>
      </w:pPr>
      <w:r>
        <w:t>_______________________________</w:t>
      </w:r>
    </w:p>
    <w:p w:rsidR="001727C9" w:rsidRDefault="001727C9" w:rsidP="001727C9">
      <w:pPr>
        <w:widowControl w:val="0"/>
        <w:autoSpaceDE w:val="0"/>
        <w:autoSpaceDN w:val="0"/>
        <w:jc w:val="both"/>
      </w:pPr>
      <w:r>
        <w:rPr>
          <w:vertAlign w:val="superscript"/>
        </w:rPr>
        <w:t xml:space="preserve">1 </w:t>
      </w:r>
      <w:r>
        <w:t>И</w:t>
      </w:r>
      <w:r w:rsidRPr="007014A6">
        <w:t>нформация об основных проблемах</w:t>
      </w:r>
      <w:r>
        <w:t xml:space="preserve"> </w:t>
      </w:r>
      <w:r w:rsidRPr="007014A6">
        <w:t xml:space="preserve">по сферам жизнедеятельности </w:t>
      </w:r>
      <w:r>
        <w:t xml:space="preserve">муниципального образования </w:t>
      </w:r>
      <w:r w:rsidRPr="007014A6">
        <w:t xml:space="preserve">приведена </w:t>
      </w:r>
      <w:r w:rsidRPr="00E01F95">
        <w:t xml:space="preserve">в </w:t>
      </w:r>
      <w:hyperlink w:anchor="P3260" w:history="1">
        <w:r w:rsidRPr="00E01F95">
          <w:t>приложении 1</w:t>
        </w:r>
      </w:hyperlink>
      <w:r w:rsidRPr="00E01F95">
        <w:t>.</w:t>
      </w:r>
      <w:r w:rsidRPr="00C42BD5">
        <w:t xml:space="preserve"> </w:t>
      </w:r>
    </w:p>
    <w:p w:rsidR="001727C9" w:rsidRDefault="001727C9" w:rsidP="001727C9">
      <w:pPr>
        <w:pStyle w:val="1"/>
        <w:tabs>
          <w:tab w:val="left" w:pos="1843"/>
          <w:tab w:val="left" w:pos="2552"/>
          <w:tab w:val="left" w:pos="2835"/>
        </w:tabs>
        <w:ind w:firstLine="567"/>
        <w:jc w:val="center"/>
        <w:rPr>
          <w:bCs w:val="0"/>
          <w:sz w:val="24"/>
          <w:szCs w:val="24"/>
        </w:rPr>
      </w:pPr>
      <w:r>
        <w:rPr>
          <w:sz w:val="24"/>
          <w:szCs w:val="24"/>
          <w:lang w:val="en-US"/>
        </w:rPr>
        <w:lastRenderedPageBreak/>
        <w:t>II</w:t>
      </w:r>
      <w:r w:rsidRPr="002D2DDE">
        <w:rPr>
          <w:sz w:val="24"/>
          <w:szCs w:val="24"/>
        </w:rPr>
        <w:t xml:space="preserve">. </w:t>
      </w:r>
      <w:r w:rsidRPr="00E967BE">
        <w:rPr>
          <w:sz w:val="24"/>
          <w:szCs w:val="24"/>
        </w:rPr>
        <w:t xml:space="preserve">СТРАТЕГИЧЕСКИЕ ПРИОРИТЕТЫ, ЦЕЛИ, ЗАДАЧИ СОЦИАЛЬНО-ЭКОНОМИЧЕСКОГО РАЗВИТИЯ </w:t>
      </w:r>
      <w:bookmarkEnd w:id="2"/>
      <w:r>
        <w:rPr>
          <w:sz w:val="24"/>
          <w:szCs w:val="24"/>
        </w:rPr>
        <w:t>МОМР «СОСНОГОРСК»</w:t>
      </w:r>
    </w:p>
    <w:p w:rsidR="001727C9" w:rsidRPr="00BC6C6E" w:rsidRDefault="001727C9" w:rsidP="001727C9"/>
    <w:p w:rsidR="001727C9" w:rsidRPr="00545467" w:rsidRDefault="001727C9" w:rsidP="00514F02">
      <w:pPr>
        <w:pStyle w:val="ConsPlusTitle"/>
        <w:numPr>
          <w:ilvl w:val="1"/>
          <w:numId w:val="10"/>
        </w:numPr>
        <w:ind w:left="0" w:firstLine="567"/>
        <w:jc w:val="both"/>
        <w:outlineLvl w:val="2"/>
        <w:rPr>
          <w:rFonts w:ascii="Times New Roman" w:hAnsi="Times New Roman" w:cs="Times New Roman"/>
          <w:b w:val="0"/>
          <w:sz w:val="24"/>
          <w:szCs w:val="24"/>
        </w:rPr>
      </w:pPr>
      <w:bookmarkStart w:id="3" w:name="_Toc37344495"/>
      <w:r w:rsidRPr="00545467">
        <w:rPr>
          <w:rFonts w:ascii="Times New Roman" w:hAnsi="Times New Roman" w:cs="Times New Roman"/>
          <w:b w:val="0"/>
          <w:bCs/>
          <w:sz w:val="24"/>
          <w:szCs w:val="24"/>
        </w:rPr>
        <w:t>Стратегический выбор и стратегические приоритеты социально-экономического развития муниципального образования</w:t>
      </w:r>
      <w:bookmarkEnd w:id="3"/>
      <w:r>
        <w:rPr>
          <w:rFonts w:ascii="Times New Roman" w:hAnsi="Times New Roman" w:cs="Times New Roman"/>
          <w:b w:val="0"/>
          <w:bCs/>
          <w:sz w:val="24"/>
          <w:szCs w:val="24"/>
        </w:rPr>
        <w:t>.</w:t>
      </w:r>
    </w:p>
    <w:p w:rsidR="001727C9" w:rsidRPr="00545467" w:rsidRDefault="001727C9" w:rsidP="001727C9">
      <w:pPr>
        <w:widowControl w:val="0"/>
        <w:autoSpaceDE w:val="0"/>
        <w:autoSpaceDN w:val="0"/>
        <w:ind w:firstLine="567"/>
      </w:pPr>
    </w:p>
    <w:p w:rsidR="001727C9" w:rsidRPr="00173D3D" w:rsidRDefault="001727C9" w:rsidP="001727C9">
      <w:pPr>
        <w:widowControl w:val="0"/>
        <w:autoSpaceDE w:val="0"/>
        <w:autoSpaceDN w:val="0"/>
        <w:ind w:firstLine="567"/>
        <w:jc w:val="both"/>
      </w:pPr>
      <w:r w:rsidRPr="00545467">
        <w:t>Определены следующие стратегические установки социально</w:t>
      </w:r>
      <w:r w:rsidRPr="00173D3D">
        <w:t>-экономического развития муниципального образования на период до 2035 года.</w:t>
      </w:r>
    </w:p>
    <w:p w:rsidR="001727C9" w:rsidRDefault="001727C9" w:rsidP="001727C9">
      <w:pPr>
        <w:autoSpaceDE w:val="0"/>
        <w:autoSpaceDN w:val="0"/>
        <w:adjustRightInd w:val="0"/>
        <w:ind w:firstLine="567"/>
        <w:jc w:val="both"/>
        <w:rPr>
          <w:strike/>
        </w:rPr>
      </w:pPr>
      <w:r w:rsidRPr="00173D3D">
        <w:t xml:space="preserve">Миссия муниципального образования </w:t>
      </w:r>
      <w:r>
        <w:t>муниципального района «Сосногорск»</w:t>
      </w:r>
      <w:r w:rsidRPr="00173D3D">
        <w:t xml:space="preserve">: динамично </w:t>
      </w:r>
      <w:r w:rsidRPr="00840F66">
        <w:t xml:space="preserve">развивающийся </w:t>
      </w:r>
      <w:r w:rsidRPr="00173D3D">
        <w:t>муниципалитет с богатыми челове</w:t>
      </w:r>
      <w:r>
        <w:t>ческими и природными ресурсами</w:t>
      </w:r>
      <w:r w:rsidRPr="00173D3D">
        <w:t>, с комфортными условиями для жизни населения.</w:t>
      </w:r>
    </w:p>
    <w:p w:rsidR="001727C9" w:rsidRPr="001E221F" w:rsidRDefault="001727C9" w:rsidP="001727C9">
      <w:pPr>
        <w:autoSpaceDE w:val="0"/>
        <w:autoSpaceDN w:val="0"/>
        <w:adjustRightInd w:val="0"/>
        <w:ind w:firstLine="567"/>
        <w:jc w:val="both"/>
        <w:rPr>
          <w:strike/>
        </w:rPr>
      </w:pPr>
      <w:r w:rsidRPr="003F6373">
        <w:t>Перспективные направления развития - газовый кластер, образование, строительство, инновации, культура, зд</w:t>
      </w:r>
      <w:r>
        <w:t>равоохранение, спорт, транспорт</w:t>
      </w:r>
      <w:r w:rsidRPr="003F6373">
        <w:t>.</w:t>
      </w:r>
      <w:r>
        <w:t xml:space="preserve"> Возможные точки роста - производство извести строительной, строительство завода по производству древесных топливных гранул (пеллет).</w:t>
      </w:r>
    </w:p>
    <w:p w:rsidR="001727C9" w:rsidRPr="00E646F6" w:rsidRDefault="001727C9" w:rsidP="001727C9">
      <w:pPr>
        <w:autoSpaceDE w:val="0"/>
        <w:autoSpaceDN w:val="0"/>
        <w:adjustRightInd w:val="0"/>
        <w:ind w:firstLine="567"/>
        <w:jc w:val="both"/>
      </w:pPr>
      <w:r w:rsidRPr="00173D3D">
        <w:t xml:space="preserve">Перечень инвестиционных проектов представлен </w:t>
      </w:r>
      <w:hyperlink w:anchor="_Приложение_4" w:history="1">
        <w:r w:rsidRPr="00E646F6">
          <w:rPr>
            <w:rStyle w:val="a7"/>
          </w:rPr>
          <w:t>в приложении 3</w:t>
        </w:r>
      </w:hyperlink>
      <w:r w:rsidRPr="00E646F6">
        <w:t>.</w:t>
      </w:r>
    </w:p>
    <w:p w:rsidR="001727C9" w:rsidRDefault="001727C9" w:rsidP="001727C9">
      <w:pPr>
        <w:widowControl w:val="0"/>
        <w:autoSpaceDE w:val="0"/>
        <w:autoSpaceDN w:val="0"/>
        <w:rPr>
          <w:highlight w:val="yellow"/>
        </w:rPr>
      </w:pPr>
    </w:p>
    <w:p w:rsidR="001727C9" w:rsidRPr="00545467" w:rsidRDefault="001727C9" w:rsidP="00514F02">
      <w:pPr>
        <w:pStyle w:val="ConsPlusTitle"/>
        <w:numPr>
          <w:ilvl w:val="1"/>
          <w:numId w:val="10"/>
        </w:numPr>
        <w:ind w:left="0" w:firstLine="567"/>
        <w:jc w:val="both"/>
        <w:outlineLvl w:val="2"/>
        <w:rPr>
          <w:rFonts w:ascii="Times New Roman" w:hAnsi="Times New Roman" w:cs="Times New Roman"/>
          <w:b w:val="0"/>
          <w:bCs/>
          <w:sz w:val="24"/>
          <w:szCs w:val="24"/>
        </w:rPr>
      </w:pPr>
      <w:bookmarkStart w:id="4" w:name="_Toc37344496"/>
      <w:r w:rsidRPr="00545467">
        <w:rPr>
          <w:rFonts w:ascii="Times New Roman" w:hAnsi="Times New Roman" w:cs="Times New Roman"/>
          <w:b w:val="0"/>
          <w:bCs/>
          <w:sz w:val="24"/>
          <w:szCs w:val="24"/>
        </w:rPr>
        <w:t xml:space="preserve">Основные направления, цели и задачи социально-экономического развития </w:t>
      </w:r>
      <w:bookmarkEnd w:id="4"/>
      <w:r>
        <w:rPr>
          <w:rFonts w:ascii="Times New Roman" w:hAnsi="Times New Roman" w:cs="Times New Roman"/>
          <w:b w:val="0"/>
          <w:bCs/>
          <w:sz w:val="24"/>
          <w:szCs w:val="24"/>
        </w:rPr>
        <w:t>МОМР «Сосногорск».</w:t>
      </w:r>
    </w:p>
    <w:p w:rsidR="001727C9" w:rsidRPr="00545467" w:rsidRDefault="001727C9" w:rsidP="001727C9">
      <w:pPr>
        <w:pStyle w:val="ConsPlusTitle"/>
        <w:ind w:firstLine="567"/>
        <w:jc w:val="both"/>
        <w:outlineLvl w:val="2"/>
        <w:rPr>
          <w:rFonts w:ascii="Times New Roman" w:hAnsi="Times New Roman" w:cs="Times New Roman"/>
          <w:b w:val="0"/>
          <w:bCs/>
          <w:sz w:val="24"/>
          <w:szCs w:val="24"/>
        </w:rPr>
      </w:pPr>
    </w:p>
    <w:p w:rsidR="001727C9" w:rsidRPr="00E646F6" w:rsidRDefault="001727C9" w:rsidP="001727C9">
      <w:pPr>
        <w:autoSpaceDE w:val="0"/>
        <w:autoSpaceDN w:val="0"/>
        <w:adjustRightInd w:val="0"/>
        <w:ind w:firstLine="567"/>
        <w:jc w:val="both"/>
      </w:pPr>
      <w:r w:rsidRPr="00173D3D">
        <w:t>Главной стратегической целью социально-экономического развития муниципального образования является формирование социальных и экономических условий, обеспечивающих устойчивое повышение благосостояния населения.</w:t>
      </w:r>
    </w:p>
    <w:p w:rsidR="001727C9" w:rsidRPr="00173D3D" w:rsidRDefault="001727C9" w:rsidP="001727C9">
      <w:pPr>
        <w:autoSpaceDE w:val="0"/>
        <w:autoSpaceDN w:val="0"/>
        <w:adjustRightInd w:val="0"/>
        <w:ind w:firstLine="567"/>
        <w:jc w:val="both"/>
      </w:pPr>
      <w:r w:rsidRPr="00173D3D">
        <w:t>Основываясь на стратегическом выборе (миссии) муниципального образования, исходя из результатов SWOT-анализа, стратегическими приоритетами (основными направлениями) в развитии муниципального образования являются:</w:t>
      </w:r>
    </w:p>
    <w:p w:rsidR="001727C9" w:rsidRPr="00EB5FE6" w:rsidRDefault="001727C9" w:rsidP="001727C9">
      <w:pPr>
        <w:autoSpaceDE w:val="0"/>
        <w:autoSpaceDN w:val="0"/>
        <w:adjustRightInd w:val="0"/>
        <w:ind w:firstLine="567"/>
        <w:jc w:val="both"/>
      </w:pPr>
      <w:r w:rsidRPr="00EB5FE6">
        <w:t>Приоритет 1. Человеческий капитал</w:t>
      </w:r>
      <w:r>
        <w:t xml:space="preserve"> - д</w:t>
      </w:r>
      <w:r w:rsidRPr="00EF3984">
        <w:t xml:space="preserve">инамично развивающийся человеческий капитал </w:t>
      </w:r>
      <w:r>
        <w:t>за счет повышения качества образования, р</w:t>
      </w:r>
      <w:r w:rsidRPr="00173D3D">
        <w:t>азвити</w:t>
      </w:r>
      <w:r>
        <w:t>я</w:t>
      </w:r>
      <w:r w:rsidRPr="00173D3D">
        <w:t xml:space="preserve"> культурного потенциала</w:t>
      </w:r>
      <w:r>
        <w:t>, с</w:t>
      </w:r>
      <w:r w:rsidRPr="00173D3D">
        <w:t>овершенствовани</w:t>
      </w:r>
      <w:r>
        <w:t>я</w:t>
      </w:r>
      <w:r w:rsidRPr="00173D3D">
        <w:t xml:space="preserve"> системы физической культуры и спорта</w:t>
      </w:r>
      <w:r>
        <w:t xml:space="preserve"> на территории муниципального образования. </w:t>
      </w:r>
    </w:p>
    <w:p w:rsidR="001727C9" w:rsidRPr="00173D3D" w:rsidRDefault="001727C9" w:rsidP="001727C9">
      <w:pPr>
        <w:widowControl w:val="0"/>
        <w:autoSpaceDE w:val="0"/>
        <w:autoSpaceDN w:val="0"/>
        <w:ind w:firstLine="567"/>
        <w:jc w:val="both"/>
      </w:pPr>
      <w:r w:rsidRPr="00EB5FE6">
        <w:t>Стратегической целью и основными задачами приоритета «Человеческий капитал» являются:</w:t>
      </w:r>
    </w:p>
    <w:p w:rsidR="001727C9" w:rsidRPr="00173D3D" w:rsidRDefault="001727C9" w:rsidP="001727C9">
      <w:pPr>
        <w:widowControl w:val="0"/>
        <w:autoSpaceDE w:val="0"/>
        <w:autoSpaceDN w:val="0"/>
        <w:ind w:firstLine="567"/>
        <w:jc w:val="both"/>
      </w:pPr>
      <w:r w:rsidRPr="00173D3D">
        <w:t>Цель</w:t>
      </w:r>
      <w:r>
        <w:t xml:space="preserve"> - р</w:t>
      </w:r>
      <w:r w:rsidRPr="00173D3D">
        <w:t xml:space="preserve">азвитие социальной сферы и обеспечение социальной стабильности муниципального образования </w:t>
      </w:r>
      <w:r>
        <w:t>муниципального района «Сосногорск»</w:t>
      </w:r>
      <w:r w:rsidRPr="00173D3D">
        <w:t>.</w:t>
      </w:r>
    </w:p>
    <w:p w:rsidR="001727C9" w:rsidRDefault="001727C9" w:rsidP="001727C9">
      <w:pPr>
        <w:widowControl w:val="0"/>
        <w:autoSpaceDE w:val="0"/>
        <w:autoSpaceDN w:val="0"/>
        <w:ind w:firstLine="567"/>
        <w:jc w:val="both"/>
      </w:pPr>
      <w:r w:rsidRPr="00173D3D">
        <w:t>Задачи по ее реализации:</w:t>
      </w:r>
    </w:p>
    <w:p w:rsidR="001727C9" w:rsidRDefault="001727C9" w:rsidP="001727C9">
      <w:pPr>
        <w:autoSpaceDE w:val="0"/>
        <w:autoSpaceDN w:val="0"/>
        <w:adjustRightInd w:val="0"/>
        <w:ind w:firstLine="567"/>
        <w:jc w:val="both"/>
      </w:pPr>
      <w:r>
        <w:t>1. Укрепление здоровья населения, популяризация здорового образа жизни, снижение преждевременной смертности.</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Default="001727C9" w:rsidP="001727C9">
      <w:pPr>
        <w:autoSpaceDE w:val="0"/>
        <w:autoSpaceDN w:val="0"/>
        <w:adjustRightInd w:val="0"/>
        <w:ind w:firstLine="567"/>
        <w:jc w:val="both"/>
      </w:pPr>
      <w: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w:t>
      </w:r>
    </w:p>
    <w:p w:rsidR="001727C9" w:rsidRDefault="001727C9" w:rsidP="001727C9">
      <w:pPr>
        <w:autoSpaceDE w:val="0"/>
        <w:autoSpaceDN w:val="0"/>
        <w:adjustRightInd w:val="0"/>
        <w:ind w:firstLine="567"/>
        <w:jc w:val="both"/>
      </w:pPr>
      <w:r>
        <w:t>- сохранение и укрепление здоровья детей и подростков;</w:t>
      </w:r>
    </w:p>
    <w:p w:rsidR="001727C9" w:rsidRDefault="001727C9" w:rsidP="001727C9">
      <w:pPr>
        <w:autoSpaceDE w:val="0"/>
        <w:autoSpaceDN w:val="0"/>
        <w:adjustRightInd w:val="0"/>
        <w:ind w:firstLine="567"/>
        <w:jc w:val="both"/>
      </w:pPr>
      <w:r>
        <w:t>- существенное снижение заболеваемости алкоголизмом и социально значимыми и представляющими опасность для окружающих заболеваниями.</w:t>
      </w:r>
    </w:p>
    <w:p w:rsidR="001727C9" w:rsidRPr="00285B92" w:rsidRDefault="001727C9" w:rsidP="001727C9">
      <w:pPr>
        <w:autoSpaceDE w:val="0"/>
        <w:autoSpaceDN w:val="0"/>
        <w:adjustRightInd w:val="0"/>
        <w:ind w:firstLine="567"/>
        <w:jc w:val="both"/>
      </w:pPr>
      <w:r>
        <w:t>2</w:t>
      </w:r>
      <w:r w:rsidRPr="00C6530D">
        <w:t xml:space="preserve">. </w:t>
      </w:r>
      <w:r w:rsidRPr="00B3508A">
        <w:rPr>
          <w:bCs/>
        </w:rPr>
        <w:t>Обеспечение уровня доходов и рабочих мест с достойной оплатой труда</w:t>
      </w:r>
      <w:r>
        <w:rPr>
          <w:bCs/>
        </w:rPr>
        <w:t>.</w:t>
      </w:r>
    </w:p>
    <w:p w:rsidR="001727C9" w:rsidRDefault="001727C9" w:rsidP="001727C9">
      <w:pPr>
        <w:autoSpaceDE w:val="0"/>
        <w:autoSpaceDN w:val="0"/>
        <w:adjustRightInd w:val="0"/>
        <w:ind w:firstLine="567"/>
      </w:pPr>
      <w:r w:rsidRPr="00173D3D">
        <w:t>Основными направлениями решения данной задачи станут:</w:t>
      </w:r>
    </w:p>
    <w:p w:rsidR="001727C9" w:rsidRDefault="001727C9" w:rsidP="001727C9">
      <w:pPr>
        <w:autoSpaceDE w:val="0"/>
        <w:autoSpaceDN w:val="0"/>
        <w:adjustRightInd w:val="0"/>
        <w:ind w:firstLine="567"/>
        <w:jc w:val="both"/>
      </w:pPr>
      <w:r>
        <w:t>- реализация поручений Президента Российской Федерации по обеспечению необходимого уровня оплаты труда отдельных категорий работников бюджетной сферы;</w:t>
      </w:r>
    </w:p>
    <w:p w:rsidR="001727C9" w:rsidRDefault="001727C9" w:rsidP="001727C9">
      <w:pPr>
        <w:autoSpaceDE w:val="0"/>
        <w:autoSpaceDN w:val="0"/>
        <w:adjustRightInd w:val="0"/>
        <w:ind w:firstLine="567"/>
        <w:jc w:val="both"/>
      </w:pPr>
      <w:r>
        <w:t>- обеспечение минимального уровня вознаграждения за труд не ниже величины прожиточного минимума трудоспособного населения;</w:t>
      </w:r>
    </w:p>
    <w:p w:rsidR="001727C9" w:rsidRDefault="001727C9" w:rsidP="001727C9">
      <w:pPr>
        <w:autoSpaceDE w:val="0"/>
        <w:autoSpaceDN w:val="0"/>
        <w:adjustRightInd w:val="0"/>
        <w:ind w:firstLine="567"/>
        <w:jc w:val="both"/>
      </w:pPr>
      <w:r>
        <w:t xml:space="preserve">- обеспечение гарантируемой государством социальной помощи малоимущим гражданам; </w:t>
      </w:r>
    </w:p>
    <w:p w:rsidR="001727C9" w:rsidRDefault="001727C9" w:rsidP="001727C9">
      <w:pPr>
        <w:autoSpaceDE w:val="0"/>
        <w:autoSpaceDN w:val="0"/>
        <w:adjustRightInd w:val="0"/>
        <w:ind w:firstLine="567"/>
        <w:jc w:val="both"/>
      </w:pPr>
      <w:r>
        <w:lastRenderedPageBreak/>
        <w:t>- организация проведения оплачиваемых общественных работ, временное трудоустройство несовершеннолетних в возрасте от 14 до 18 лет в свободное от учебы время.</w:t>
      </w:r>
    </w:p>
    <w:p w:rsidR="001727C9" w:rsidRDefault="001727C9" w:rsidP="001727C9">
      <w:pPr>
        <w:autoSpaceDE w:val="0"/>
        <w:autoSpaceDN w:val="0"/>
        <w:adjustRightInd w:val="0"/>
        <w:ind w:firstLine="567"/>
        <w:jc w:val="both"/>
      </w:pPr>
      <w:r>
        <w:t>3.</w:t>
      </w:r>
      <w:r w:rsidRPr="008E0CE0">
        <w:t xml:space="preserve"> </w:t>
      </w:r>
      <w:r>
        <w:t>Профилактика в сфере охраны здоровья, сокращение кадрового дефицита и повышение профессиональных знаний медицинских работников.</w:t>
      </w:r>
    </w:p>
    <w:p w:rsidR="001727C9" w:rsidRDefault="001727C9" w:rsidP="001727C9">
      <w:pPr>
        <w:autoSpaceDE w:val="0"/>
        <w:autoSpaceDN w:val="0"/>
        <w:adjustRightInd w:val="0"/>
        <w:ind w:firstLine="567"/>
      </w:pPr>
      <w:r w:rsidRPr="00173D3D">
        <w:t>Основными направлениями решения данной задачи станут:</w:t>
      </w:r>
    </w:p>
    <w:p w:rsidR="001727C9" w:rsidRDefault="001727C9" w:rsidP="001727C9">
      <w:pPr>
        <w:autoSpaceDE w:val="0"/>
        <w:autoSpaceDN w:val="0"/>
        <w:adjustRightInd w:val="0"/>
        <w:ind w:firstLine="567"/>
        <w:jc w:val="both"/>
      </w:pPr>
      <w:r>
        <w:t>- формирование у населения приверженности к ведению здорового образа жизни;</w:t>
      </w:r>
    </w:p>
    <w:p w:rsidR="001727C9" w:rsidRDefault="001727C9" w:rsidP="001727C9">
      <w:pPr>
        <w:autoSpaceDE w:val="0"/>
        <w:autoSpaceDN w:val="0"/>
        <w:adjustRightInd w:val="0"/>
        <w:ind w:firstLine="567"/>
        <w:jc w:val="both"/>
      </w:pPr>
      <w:r>
        <w:t>- обеспечение доступности первичной медико-санитарной помощи;</w:t>
      </w:r>
    </w:p>
    <w:p w:rsidR="001727C9" w:rsidRDefault="001727C9" w:rsidP="001727C9">
      <w:pPr>
        <w:autoSpaceDE w:val="0"/>
        <w:autoSpaceDN w:val="0"/>
        <w:adjustRightInd w:val="0"/>
        <w:ind w:firstLine="567"/>
        <w:jc w:val="both"/>
      </w:pPr>
      <w:r>
        <w:t>-</w:t>
      </w:r>
      <w:r w:rsidRPr="00307902">
        <w:t xml:space="preserve"> </w:t>
      </w:r>
      <w:r>
        <w:t xml:space="preserve">создание благоприятных условий в целях привлечения медицинского персонала в район для укомплектования штата муниципальных учреждений здравоохранения. </w:t>
      </w:r>
    </w:p>
    <w:p w:rsidR="001727C9" w:rsidRDefault="001727C9" w:rsidP="001727C9">
      <w:pPr>
        <w:widowControl w:val="0"/>
        <w:autoSpaceDE w:val="0"/>
        <w:autoSpaceDN w:val="0"/>
        <w:ind w:firstLine="567"/>
        <w:jc w:val="both"/>
      </w:pPr>
      <w:r>
        <w:t xml:space="preserve">4. </w:t>
      </w:r>
      <w:r w:rsidRPr="00173D3D">
        <w:t>Повышение доступности, качества и эффективности системы образования с учетом потребностей населения муниципального образования.</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173D3D"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D3D">
        <w:rPr>
          <w:rFonts w:ascii="Times New Roman" w:eastAsia="Times New Roman" w:hAnsi="Times New Roman" w:cs="Times New Roman"/>
          <w:sz w:val="24"/>
          <w:szCs w:val="24"/>
          <w:lang w:eastAsia="ru-RU"/>
        </w:rPr>
        <w:t>обеспечение доступности качественного дошкольного образования;</w:t>
      </w:r>
    </w:p>
    <w:p w:rsidR="001727C9" w:rsidRPr="00173D3D"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D3D">
        <w:rPr>
          <w:rFonts w:ascii="Times New Roman" w:eastAsia="Times New Roman" w:hAnsi="Times New Roman" w:cs="Times New Roman"/>
          <w:sz w:val="24"/>
          <w:szCs w:val="24"/>
          <w:lang w:eastAsia="ru-RU"/>
        </w:rPr>
        <w:t>обеспечение доступности качественного общего образования;</w:t>
      </w:r>
    </w:p>
    <w:p w:rsidR="001727C9" w:rsidRPr="00173D3D"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3D3D">
        <w:rPr>
          <w:rFonts w:ascii="Times New Roman" w:eastAsia="Times New Roman" w:hAnsi="Times New Roman" w:cs="Times New Roman"/>
          <w:sz w:val="24"/>
          <w:szCs w:val="24"/>
          <w:lang w:eastAsia="ru-RU"/>
        </w:rPr>
        <w:t xml:space="preserve"> удовлетворение потребностей населения в качественном дополнительном образовании;</w:t>
      </w:r>
    </w:p>
    <w:p w:rsidR="001727C9" w:rsidRPr="00173D3D"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D3D">
        <w:rPr>
          <w:rFonts w:ascii="Times New Roman" w:eastAsia="Times New Roman" w:hAnsi="Times New Roman" w:cs="Times New Roman"/>
          <w:sz w:val="24"/>
          <w:szCs w:val="24"/>
          <w:lang w:eastAsia="ru-RU"/>
        </w:rPr>
        <w:t>воспитание у молодежи патриотизма и гражданской ответственности;</w:t>
      </w:r>
    </w:p>
    <w:p w:rsidR="001727C9"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D3D">
        <w:rPr>
          <w:rFonts w:ascii="Times New Roman" w:eastAsia="Times New Roman" w:hAnsi="Times New Roman" w:cs="Times New Roman"/>
          <w:sz w:val="24"/>
          <w:szCs w:val="24"/>
          <w:lang w:eastAsia="ru-RU"/>
        </w:rPr>
        <w:t>организация отдыха дет</w:t>
      </w:r>
      <w:r>
        <w:rPr>
          <w:rFonts w:ascii="Times New Roman" w:eastAsia="Times New Roman" w:hAnsi="Times New Roman" w:cs="Times New Roman"/>
          <w:sz w:val="24"/>
          <w:szCs w:val="24"/>
          <w:lang w:eastAsia="ru-RU"/>
        </w:rPr>
        <w:t>ей и трудоустройство подростков;</w:t>
      </w:r>
    </w:p>
    <w:p w:rsidR="001727C9" w:rsidRDefault="001727C9" w:rsidP="001727C9">
      <w:pPr>
        <w:pStyle w:val="af2"/>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внедрение цифровых технологий - </w:t>
      </w:r>
      <w:r w:rsidRPr="005977B6">
        <w:rPr>
          <w:rFonts w:ascii="Times New Roman" w:eastAsia="Times New Roman" w:hAnsi="Times New Roman" w:cs="Times New Roman"/>
          <w:sz w:val="24"/>
          <w:szCs w:val="24"/>
          <w:lang w:eastAsia="ru-RU"/>
        </w:rPr>
        <w:t>внедрение образовательных информационных систем и сервисов дистанционного обучения</w:t>
      </w:r>
      <w:r>
        <w:rPr>
          <w:rFonts w:ascii="Times New Roman" w:eastAsia="Times New Roman" w:hAnsi="Times New Roman" w:cs="Times New Roman"/>
          <w:sz w:val="24"/>
          <w:szCs w:val="24"/>
          <w:lang w:eastAsia="ru-RU"/>
        </w:rPr>
        <w:t>;</w:t>
      </w:r>
    </w:p>
    <w:p w:rsidR="001727C9" w:rsidRDefault="001727C9" w:rsidP="001727C9">
      <w:pPr>
        <w:pStyle w:val="af2"/>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w:t>
      </w:r>
      <w:r w:rsidRPr="00940836">
        <w:rPr>
          <w:rFonts w:ascii="Times New Roman" w:hAnsi="Times New Roman" w:cs="Times New Roman"/>
          <w:sz w:val="24"/>
          <w:szCs w:val="24"/>
        </w:rPr>
        <w:t>бновление материально-технической базы учреждений дошкольного, общего и дополнительного образования</w:t>
      </w:r>
      <w:r>
        <w:rPr>
          <w:rFonts w:ascii="Times New Roman" w:hAnsi="Times New Roman" w:cs="Times New Roman"/>
          <w:sz w:val="24"/>
          <w:szCs w:val="24"/>
        </w:rPr>
        <w:t>;</w:t>
      </w:r>
    </w:p>
    <w:p w:rsidR="001727C9" w:rsidRPr="00940836" w:rsidRDefault="001727C9" w:rsidP="001727C9">
      <w:pPr>
        <w:pStyle w:val="af2"/>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w:t>
      </w:r>
      <w:r w:rsidRPr="00940836">
        <w:rPr>
          <w:rFonts w:ascii="Times New Roman" w:hAnsi="Times New Roman" w:cs="Times New Roman"/>
          <w:sz w:val="24"/>
          <w:szCs w:val="24"/>
        </w:rPr>
        <w:t>азвитие системы персонифицированного финансирования дополнительного образования.</w:t>
      </w:r>
    </w:p>
    <w:p w:rsidR="001727C9" w:rsidRDefault="001727C9" w:rsidP="001727C9">
      <w:pPr>
        <w:widowControl w:val="0"/>
        <w:autoSpaceDE w:val="0"/>
        <w:autoSpaceDN w:val="0"/>
        <w:ind w:firstLine="567"/>
        <w:jc w:val="both"/>
      </w:pPr>
      <w:r>
        <w:t xml:space="preserve">5. </w:t>
      </w:r>
      <w:r w:rsidRPr="00173D3D">
        <w:t>Развитие культурного потенциала, сохранение культурного наследия и гармонизация культурной жизни населения</w:t>
      </w:r>
      <w:r>
        <w:t xml:space="preserve"> и межнациональных отношений</w:t>
      </w:r>
      <w:r w:rsidRPr="00173D3D">
        <w:t xml:space="preserve"> муниципального образования, а также развитие туризма и народных художественных промыслов.</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285B92" w:rsidRDefault="001727C9" w:rsidP="001727C9">
      <w:pPr>
        <w:widowControl w:val="0"/>
        <w:autoSpaceDE w:val="0"/>
        <w:autoSpaceDN w:val="0"/>
        <w:ind w:firstLine="567"/>
        <w:jc w:val="both"/>
      </w:pPr>
      <w:r>
        <w:t xml:space="preserve">- </w:t>
      </w:r>
      <w:r w:rsidRPr="00285B92">
        <w:t>укрепление и модернизация материально-технической базы объектов сферы культуры;</w:t>
      </w:r>
    </w:p>
    <w:p w:rsidR="001727C9" w:rsidRPr="00285B92" w:rsidRDefault="001727C9" w:rsidP="001727C9">
      <w:pPr>
        <w:widowControl w:val="0"/>
        <w:autoSpaceDE w:val="0"/>
        <w:autoSpaceDN w:val="0"/>
        <w:ind w:firstLine="567"/>
        <w:jc w:val="both"/>
      </w:pPr>
      <w:r>
        <w:t xml:space="preserve">- </w:t>
      </w:r>
      <w:r w:rsidRPr="00285B92">
        <w:t>содействие этнокультурному и духовному развитию народов, проживающих на территории Республики Коми;</w:t>
      </w:r>
    </w:p>
    <w:p w:rsidR="001727C9" w:rsidRPr="00285B92" w:rsidRDefault="001727C9" w:rsidP="001727C9">
      <w:pPr>
        <w:autoSpaceDE w:val="0"/>
        <w:autoSpaceDN w:val="0"/>
        <w:adjustRightInd w:val="0"/>
        <w:ind w:firstLine="567"/>
        <w:jc w:val="both"/>
      </w:pPr>
      <w:r>
        <w:t xml:space="preserve">- </w:t>
      </w:r>
      <w:r w:rsidRPr="00285B92">
        <w:t>поддержка и продвижение культурных инициатив;</w:t>
      </w:r>
    </w:p>
    <w:p w:rsidR="001727C9" w:rsidRPr="00285B92" w:rsidRDefault="001727C9" w:rsidP="001727C9">
      <w:pPr>
        <w:autoSpaceDE w:val="0"/>
        <w:autoSpaceDN w:val="0"/>
        <w:adjustRightInd w:val="0"/>
        <w:ind w:firstLine="567"/>
        <w:jc w:val="both"/>
      </w:pPr>
      <w:r>
        <w:t xml:space="preserve">- </w:t>
      </w:r>
      <w:r w:rsidRPr="00285B92">
        <w:t>обеспечение подготовки и повышения квалификации специалистов в сфере культуры;</w:t>
      </w:r>
    </w:p>
    <w:p w:rsidR="001727C9" w:rsidRPr="00285B92" w:rsidRDefault="001727C9" w:rsidP="001727C9">
      <w:pPr>
        <w:autoSpaceDE w:val="0"/>
        <w:autoSpaceDN w:val="0"/>
        <w:adjustRightInd w:val="0"/>
        <w:ind w:firstLine="567"/>
        <w:jc w:val="both"/>
      </w:pPr>
      <w:r>
        <w:t xml:space="preserve">- </w:t>
      </w:r>
      <w:r w:rsidRPr="00285B92">
        <w:t>создание условий и возможностей для всестороннего развития, творческой самореализации населения муниципального района;</w:t>
      </w:r>
    </w:p>
    <w:p w:rsidR="001727C9" w:rsidRPr="00285B92" w:rsidRDefault="001727C9" w:rsidP="001727C9">
      <w:pPr>
        <w:widowControl w:val="0"/>
        <w:autoSpaceDE w:val="0"/>
        <w:autoSpaceDN w:val="0"/>
        <w:ind w:firstLine="567"/>
        <w:jc w:val="both"/>
      </w:pPr>
      <w:r>
        <w:t xml:space="preserve">- </w:t>
      </w:r>
      <w:r w:rsidRPr="00285B92">
        <w:t xml:space="preserve">создание условий для реализации мер, направленных на гармонизацию межнациональных (межэтнических) отношений и на сохранение и поддержку  языков народов, проживающих на территории Республики Коми; </w:t>
      </w:r>
    </w:p>
    <w:p w:rsidR="001727C9" w:rsidRPr="00285B92" w:rsidRDefault="001727C9" w:rsidP="001727C9">
      <w:pPr>
        <w:widowControl w:val="0"/>
        <w:autoSpaceDE w:val="0"/>
        <w:autoSpaceDN w:val="0"/>
        <w:ind w:firstLine="567"/>
        <w:jc w:val="both"/>
      </w:pPr>
      <w:r>
        <w:t xml:space="preserve">- </w:t>
      </w:r>
      <w:r w:rsidRPr="00285B92">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ресурсов библиотечных и музейных фондов;</w:t>
      </w:r>
    </w:p>
    <w:p w:rsidR="001727C9" w:rsidRDefault="001727C9" w:rsidP="001727C9">
      <w:pPr>
        <w:widowControl w:val="0"/>
        <w:autoSpaceDE w:val="0"/>
        <w:autoSpaceDN w:val="0"/>
        <w:ind w:firstLine="567"/>
        <w:jc w:val="both"/>
      </w:pPr>
      <w:r>
        <w:t xml:space="preserve">- </w:t>
      </w:r>
      <w:r w:rsidRPr="00A3229E">
        <w:t>содействие развитию туризма, сохранению объектов культурного наследия и участие в сохранении, возрождении и развитии народных художественных промыслов и ремесел.</w:t>
      </w:r>
    </w:p>
    <w:p w:rsidR="001727C9" w:rsidRDefault="001727C9" w:rsidP="001727C9">
      <w:pPr>
        <w:widowControl w:val="0"/>
        <w:autoSpaceDE w:val="0"/>
        <w:autoSpaceDN w:val="0"/>
        <w:ind w:firstLine="567"/>
        <w:jc w:val="both"/>
      </w:pPr>
      <w:r>
        <w:t xml:space="preserve">6. </w:t>
      </w:r>
      <w:r w:rsidRPr="00B3508A">
        <w:t>Оказание социальной поддержки гражданам.</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285B92" w:rsidRDefault="001727C9" w:rsidP="001727C9">
      <w:pPr>
        <w:widowControl w:val="0"/>
        <w:autoSpaceDE w:val="0"/>
        <w:autoSpaceDN w:val="0"/>
        <w:ind w:firstLine="567"/>
        <w:jc w:val="both"/>
      </w:pPr>
      <w:r>
        <w:t xml:space="preserve">- </w:t>
      </w:r>
      <w:r w:rsidRPr="00285B92">
        <w:t>предоставление дополнительных мер социальной поддержки отдельным категориям граждан;</w:t>
      </w:r>
    </w:p>
    <w:p w:rsidR="001727C9" w:rsidRPr="00285B92" w:rsidRDefault="001727C9" w:rsidP="001727C9">
      <w:pPr>
        <w:widowControl w:val="0"/>
        <w:autoSpaceDE w:val="0"/>
        <w:autoSpaceDN w:val="0"/>
        <w:ind w:firstLine="567"/>
        <w:jc w:val="both"/>
      </w:pPr>
      <w:r>
        <w:t xml:space="preserve">- </w:t>
      </w:r>
      <w:r w:rsidRPr="00285B92">
        <w:t xml:space="preserve">совершенствование системы поддержки социально ориентированных </w:t>
      </w:r>
      <w:r w:rsidRPr="00285B92">
        <w:lastRenderedPageBreak/>
        <w:t>некоммерческих организаций;</w:t>
      </w:r>
    </w:p>
    <w:p w:rsidR="001727C9" w:rsidRPr="00285B92" w:rsidRDefault="001727C9" w:rsidP="001727C9">
      <w:pPr>
        <w:widowControl w:val="0"/>
        <w:autoSpaceDE w:val="0"/>
        <w:autoSpaceDN w:val="0"/>
        <w:ind w:firstLine="567"/>
        <w:jc w:val="both"/>
      </w:pPr>
      <w:r>
        <w:t xml:space="preserve">- </w:t>
      </w:r>
      <w:r w:rsidRPr="00285B92">
        <w:t>создание условий, способствующих интеграции инвалидов в общество.</w:t>
      </w:r>
    </w:p>
    <w:p w:rsidR="001727C9" w:rsidRDefault="001727C9" w:rsidP="001727C9">
      <w:pPr>
        <w:widowControl w:val="0"/>
        <w:autoSpaceDE w:val="0"/>
        <w:autoSpaceDN w:val="0"/>
        <w:ind w:firstLine="567"/>
        <w:jc w:val="both"/>
      </w:pPr>
      <w:r>
        <w:t xml:space="preserve">7. </w:t>
      </w:r>
      <w:r w:rsidRPr="00173D3D">
        <w:t>Совершенствование системы физической культуры и спорта, направленной на укрепление здоровья, улучшение качества жизни населения и развитие массового спорта.</w:t>
      </w:r>
    </w:p>
    <w:p w:rsidR="001727C9"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9D344A" w:rsidRDefault="001727C9" w:rsidP="001727C9">
      <w:pPr>
        <w:autoSpaceDE w:val="0"/>
        <w:autoSpaceDN w:val="0"/>
        <w:adjustRightInd w:val="0"/>
        <w:ind w:firstLine="567"/>
        <w:jc w:val="both"/>
      </w:pPr>
      <w:r w:rsidRPr="009D344A">
        <w:t>- развитие спортивной инфраструктуры в шаговой доступности: строительство спортивных площадок для игровых видов спорта, уличных тренажеров;</w:t>
      </w:r>
    </w:p>
    <w:p w:rsidR="001727C9" w:rsidRDefault="001727C9" w:rsidP="001727C9">
      <w:pPr>
        <w:autoSpaceDE w:val="0"/>
        <w:autoSpaceDN w:val="0"/>
        <w:adjustRightInd w:val="0"/>
        <w:ind w:firstLine="567"/>
        <w:jc w:val="both"/>
      </w:pPr>
      <w:r>
        <w:t>- у</w:t>
      </w:r>
      <w:r w:rsidRPr="00C10948">
        <w:t>лучшение материально-технической базы учреждений и организаций физкультурно-спортивной направленности</w:t>
      </w:r>
      <w:r>
        <w:t>;</w:t>
      </w:r>
    </w:p>
    <w:p w:rsidR="001727C9" w:rsidRDefault="001727C9" w:rsidP="001727C9">
      <w:pPr>
        <w:autoSpaceDE w:val="0"/>
        <w:autoSpaceDN w:val="0"/>
        <w:adjustRightInd w:val="0"/>
        <w:ind w:firstLine="567"/>
        <w:jc w:val="both"/>
      </w:pPr>
      <w:r>
        <w:t xml:space="preserve">- </w:t>
      </w:r>
      <w:r w:rsidRPr="00DC282B">
        <w:t>увеличение количества проводимых физкультурных и спортивных мероприятий;</w:t>
      </w:r>
    </w:p>
    <w:p w:rsidR="001727C9" w:rsidRDefault="001727C9" w:rsidP="001727C9">
      <w:pPr>
        <w:autoSpaceDE w:val="0"/>
        <w:autoSpaceDN w:val="0"/>
        <w:adjustRightInd w:val="0"/>
        <w:ind w:firstLine="567"/>
        <w:jc w:val="both"/>
      </w:pPr>
      <w:r>
        <w:t xml:space="preserve">- </w:t>
      </w:r>
      <w:r w:rsidRPr="00DC282B">
        <w:t xml:space="preserve">дальнейшая популяризация всероссийского комплекса ГТО («готов к труду и обороне»); </w:t>
      </w:r>
    </w:p>
    <w:p w:rsidR="001727C9" w:rsidRPr="00DC282B" w:rsidRDefault="001727C9" w:rsidP="001727C9">
      <w:pPr>
        <w:autoSpaceDE w:val="0"/>
        <w:autoSpaceDN w:val="0"/>
        <w:adjustRightInd w:val="0"/>
        <w:ind w:firstLine="567"/>
        <w:jc w:val="both"/>
      </w:pPr>
      <w:r>
        <w:t xml:space="preserve">- </w:t>
      </w:r>
      <w:r w:rsidRPr="00DC282B">
        <w:t>пропаганда занятий физической культурой и спортом и распространение приверженности к ведению здорового образа жизни.</w:t>
      </w:r>
    </w:p>
    <w:p w:rsidR="001727C9" w:rsidRDefault="001727C9" w:rsidP="001727C9">
      <w:pPr>
        <w:autoSpaceDE w:val="0"/>
        <w:autoSpaceDN w:val="0"/>
        <w:adjustRightInd w:val="0"/>
        <w:ind w:firstLine="567"/>
        <w:jc w:val="both"/>
      </w:pPr>
      <w:r>
        <w:t>8.</w:t>
      </w:r>
      <w:r w:rsidRPr="00397FBC">
        <w:t xml:space="preserve"> </w:t>
      </w:r>
      <w:r>
        <w:t>Осуществление мер по повышению качества представляемых жилищно-коммунальных услуг.</w:t>
      </w:r>
    </w:p>
    <w:p w:rsidR="001727C9"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Default="001727C9" w:rsidP="001727C9">
      <w:pPr>
        <w:autoSpaceDE w:val="0"/>
        <w:autoSpaceDN w:val="0"/>
        <w:adjustRightInd w:val="0"/>
        <w:ind w:firstLine="567"/>
        <w:jc w:val="both"/>
      </w:pPr>
      <w:r>
        <w:t>- расселение граждан из непригодного для проживания жилищного фонда;</w:t>
      </w:r>
    </w:p>
    <w:p w:rsidR="001727C9" w:rsidRDefault="001727C9" w:rsidP="001727C9">
      <w:pPr>
        <w:autoSpaceDE w:val="0"/>
        <w:autoSpaceDN w:val="0"/>
        <w:adjustRightInd w:val="0"/>
        <w:ind w:firstLine="567"/>
        <w:jc w:val="both"/>
      </w:pPr>
      <w:r>
        <w:t>- создание условий для проведения капитального ремонта общего имущества собственников жилых помещений в многоквартирных домах;</w:t>
      </w:r>
    </w:p>
    <w:p w:rsidR="001727C9" w:rsidRDefault="001727C9" w:rsidP="001727C9">
      <w:pPr>
        <w:autoSpaceDE w:val="0"/>
        <w:autoSpaceDN w:val="0"/>
        <w:adjustRightInd w:val="0"/>
        <w:ind w:firstLine="567"/>
        <w:jc w:val="both"/>
      </w:pPr>
      <w:r>
        <w:t>- повышение качества содержания и управления многоквартирными домами;</w:t>
      </w:r>
    </w:p>
    <w:p w:rsidR="001727C9" w:rsidRDefault="001727C9" w:rsidP="001727C9">
      <w:pPr>
        <w:autoSpaceDE w:val="0"/>
        <w:autoSpaceDN w:val="0"/>
        <w:adjustRightInd w:val="0"/>
        <w:ind w:firstLine="567"/>
        <w:jc w:val="both"/>
      </w:pPr>
      <w:r>
        <w:t>- обеспечение стабильной работы ресурсоснабжающих организаций;</w:t>
      </w:r>
    </w:p>
    <w:p w:rsidR="001727C9" w:rsidRDefault="001727C9" w:rsidP="001727C9">
      <w:pPr>
        <w:autoSpaceDE w:val="0"/>
        <w:autoSpaceDN w:val="0"/>
        <w:adjustRightInd w:val="0"/>
        <w:ind w:firstLine="567"/>
        <w:jc w:val="both"/>
      </w:pPr>
      <w:r>
        <w:t>- внедрение энергосберегающих технологий в коммунальную сферу.</w:t>
      </w:r>
    </w:p>
    <w:p w:rsidR="001727C9" w:rsidRPr="00173D3D" w:rsidRDefault="001727C9" w:rsidP="001727C9">
      <w:pPr>
        <w:pStyle w:val="ConsPlusNormal"/>
        <w:spacing w:before="220"/>
        <w:ind w:firstLine="567"/>
        <w:jc w:val="both"/>
        <w:rPr>
          <w:sz w:val="24"/>
          <w:szCs w:val="24"/>
        </w:rPr>
      </w:pPr>
      <w:r w:rsidRPr="00173D3D">
        <w:rPr>
          <w:sz w:val="24"/>
          <w:szCs w:val="24"/>
        </w:rPr>
        <w:t>Приоритет 2. Экономика</w:t>
      </w:r>
      <w:r>
        <w:rPr>
          <w:sz w:val="24"/>
          <w:szCs w:val="24"/>
        </w:rPr>
        <w:t xml:space="preserve"> - </w:t>
      </w:r>
      <w:r w:rsidRPr="00F43FA3">
        <w:rPr>
          <w:sz w:val="24"/>
          <w:szCs w:val="24"/>
        </w:rPr>
        <w:t>созда</w:t>
      </w:r>
      <w:r>
        <w:rPr>
          <w:sz w:val="24"/>
          <w:szCs w:val="24"/>
        </w:rPr>
        <w:t>ние</w:t>
      </w:r>
      <w:r w:rsidRPr="00F43FA3">
        <w:rPr>
          <w:sz w:val="24"/>
          <w:szCs w:val="24"/>
        </w:rPr>
        <w:t xml:space="preserve"> конкурентоспособн</w:t>
      </w:r>
      <w:r>
        <w:rPr>
          <w:sz w:val="24"/>
          <w:szCs w:val="24"/>
        </w:rPr>
        <w:t>ой</w:t>
      </w:r>
      <w:r w:rsidRPr="00F43FA3">
        <w:rPr>
          <w:sz w:val="24"/>
          <w:szCs w:val="24"/>
        </w:rPr>
        <w:t xml:space="preserve"> экономик</w:t>
      </w:r>
      <w:r>
        <w:rPr>
          <w:sz w:val="24"/>
          <w:szCs w:val="24"/>
        </w:rPr>
        <w:t xml:space="preserve">и муниципального образования. </w:t>
      </w:r>
    </w:p>
    <w:p w:rsidR="001727C9" w:rsidRPr="00173D3D" w:rsidRDefault="001727C9" w:rsidP="001727C9">
      <w:pPr>
        <w:widowControl w:val="0"/>
        <w:autoSpaceDE w:val="0"/>
        <w:autoSpaceDN w:val="0"/>
        <w:ind w:firstLine="567"/>
        <w:jc w:val="both"/>
      </w:pPr>
      <w:r w:rsidRPr="00173D3D">
        <w:t>Стратегической целью и основными задачами по основному направлению «Экономика» являются:</w:t>
      </w:r>
    </w:p>
    <w:p w:rsidR="001727C9" w:rsidRPr="00173D3D" w:rsidRDefault="001727C9" w:rsidP="001727C9">
      <w:pPr>
        <w:widowControl w:val="0"/>
        <w:autoSpaceDE w:val="0"/>
        <w:autoSpaceDN w:val="0"/>
        <w:ind w:firstLine="567"/>
        <w:jc w:val="both"/>
      </w:pPr>
      <w:r w:rsidRPr="00173D3D">
        <w:t>Цель</w:t>
      </w:r>
      <w:r>
        <w:t xml:space="preserve"> - с</w:t>
      </w:r>
      <w:r w:rsidRPr="00173D3D">
        <w:t>одействие росту экономической активности в муниципальном образовании.</w:t>
      </w:r>
    </w:p>
    <w:p w:rsidR="001727C9" w:rsidRPr="00173D3D" w:rsidRDefault="001727C9" w:rsidP="001727C9">
      <w:pPr>
        <w:widowControl w:val="0"/>
        <w:autoSpaceDE w:val="0"/>
        <w:autoSpaceDN w:val="0"/>
        <w:ind w:firstLine="567"/>
        <w:jc w:val="both"/>
      </w:pPr>
      <w:r w:rsidRPr="00173D3D">
        <w:t>Задачи по ее реализации:</w:t>
      </w:r>
    </w:p>
    <w:p w:rsidR="001727C9" w:rsidRPr="00173D3D" w:rsidRDefault="001727C9" w:rsidP="001727C9">
      <w:pPr>
        <w:widowControl w:val="0"/>
        <w:autoSpaceDE w:val="0"/>
        <w:autoSpaceDN w:val="0"/>
        <w:ind w:firstLine="567"/>
        <w:jc w:val="both"/>
      </w:pPr>
      <w:r w:rsidRPr="00173D3D">
        <w:t xml:space="preserve">1. </w:t>
      </w:r>
      <w:r w:rsidRPr="00B87BCF">
        <w:t xml:space="preserve"> </w:t>
      </w:r>
      <w:r>
        <w:t>О</w:t>
      </w:r>
      <w:r w:rsidRPr="003B1315">
        <w:t>существление мер по развитию инвестиционной деятельности</w:t>
      </w:r>
      <w:r>
        <w:t>.</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DC282B" w:rsidRDefault="001727C9" w:rsidP="001727C9">
      <w:pPr>
        <w:autoSpaceDE w:val="0"/>
        <w:autoSpaceDN w:val="0"/>
        <w:adjustRightInd w:val="0"/>
        <w:ind w:firstLine="567"/>
        <w:jc w:val="both"/>
      </w:pPr>
      <w:r>
        <w:t xml:space="preserve">- </w:t>
      </w:r>
      <w:r w:rsidRPr="00DC282B">
        <w:t>вовлечение кредитных организаций в процесс кредитования реального сектора экономики муниципального района;</w:t>
      </w:r>
    </w:p>
    <w:p w:rsidR="001727C9" w:rsidRPr="00DC282B" w:rsidRDefault="001727C9" w:rsidP="001727C9">
      <w:pPr>
        <w:autoSpaceDE w:val="0"/>
        <w:autoSpaceDN w:val="0"/>
        <w:adjustRightInd w:val="0"/>
        <w:ind w:firstLine="567"/>
        <w:jc w:val="both"/>
      </w:pPr>
      <w:r>
        <w:t xml:space="preserve">- </w:t>
      </w:r>
      <w:r w:rsidRPr="00DC282B">
        <w:t>использование возможностей привлечения ресурсов для финансирования инвестиционных проектов, в том числе реализуемых на условиях муниципально-частного партнерства и заключения концессионных соглашений;</w:t>
      </w:r>
    </w:p>
    <w:p w:rsidR="001727C9" w:rsidRPr="00DC282B" w:rsidRDefault="001727C9" w:rsidP="001727C9">
      <w:pPr>
        <w:autoSpaceDE w:val="0"/>
        <w:autoSpaceDN w:val="0"/>
        <w:adjustRightInd w:val="0"/>
        <w:ind w:firstLine="567"/>
        <w:jc w:val="both"/>
      </w:pPr>
      <w:r>
        <w:t xml:space="preserve">- </w:t>
      </w:r>
      <w:r w:rsidRPr="00DC282B">
        <w:t>внесение законодательных инициатив на региональный уровень в области мер государственной поддержки и стимулирования частных инвесторов;</w:t>
      </w:r>
    </w:p>
    <w:p w:rsidR="001727C9" w:rsidRPr="00DC282B" w:rsidRDefault="001727C9" w:rsidP="001727C9">
      <w:pPr>
        <w:autoSpaceDE w:val="0"/>
        <w:autoSpaceDN w:val="0"/>
        <w:adjustRightInd w:val="0"/>
        <w:ind w:firstLine="567"/>
        <w:jc w:val="both"/>
      </w:pPr>
      <w:r>
        <w:t xml:space="preserve">- </w:t>
      </w:r>
      <w:r w:rsidRPr="00DC282B">
        <w:t>расширение взаимодействия с предприятиями муниципального района;</w:t>
      </w:r>
    </w:p>
    <w:p w:rsidR="001727C9" w:rsidRPr="00DC282B" w:rsidRDefault="001727C9" w:rsidP="001727C9">
      <w:pPr>
        <w:autoSpaceDE w:val="0"/>
        <w:autoSpaceDN w:val="0"/>
        <w:adjustRightInd w:val="0"/>
        <w:ind w:firstLine="567"/>
        <w:jc w:val="both"/>
      </w:pPr>
      <w:r>
        <w:t xml:space="preserve">- </w:t>
      </w:r>
      <w:r w:rsidRPr="00DC282B">
        <w:t>обеспечение организационной, информационной и консультативной поддержки, в том числе с использованием механизма «одного окна»;</w:t>
      </w:r>
    </w:p>
    <w:p w:rsidR="001727C9" w:rsidRPr="00DC282B" w:rsidRDefault="001727C9" w:rsidP="001727C9">
      <w:pPr>
        <w:autoSpaceDE w:val="0"/>
        <w:autoSpaceDN w:val="0"/>
        <w:adjustRightInd w:val="0"/>
        <w:ind w:firstLine="567"/>
        <w:jc w:val="both"/>
      </w:pPr>
      <w:r>
        <w:t xml:space="preserve">- </w:t>
      </w:r>
      <w:r w:rsidRPr="00DC282B">
        <w:t>улучшение информированности субъектов инвестиционной деятельности о механизмах поддержки инвестиционной деятельности;</w:t>
      </w:r>
    </w:p>
    <w:p w:rsidR="001727C9" w:rsidRPr="00DC282B" w:rsidRDefault="001727C9" w:rsidP="001727C9">
      <w:pPr>
        <w:autoSpaceDE w:val="0"/>
        <w:autoSpaceDN w:val="0"/>
        <w:adjustRightInd w:val="0"/>
        <w:ind w:firstLine="567"/>
        <w:jc w:val="both"/>
      </w:pPr>
      <w:r>
        <w:t xml:space="preserve">- </w:t>
      </w:r>
      <w:r w:rsidRPr="00DC282B">
        <w:t>позиционирование муниципального района в рамках презентационных мероприятий, развитие межмуниципального сотрудничества.</w:t>
      </w:r>
    </w:p>
    <w:p w:rsidR="001727C9" w:rsidRDefault="001727C9" w:rsidP="001727C9">
      <w:pPr>
        <w:autoSpaceDE w:val="0"/>
        <w:autoSpaceDN w:val="0"/>
        <w:adjustRightInd w:val="0"/>
        <w:ind w:firstLine="567"/>
        <w:jc w:val="both"/>
      </w:pPr>
      <w:r>
        <w:t>2. Развитие предпринимательства в муниципальном районе.</w:t>
      </w:r>
    </w:p>
    <w:p w:rsidR="001727C9" w:rsidRPr="007870CA" w:rsidRDefault="001727C9" w:rsidP="001727C9">
      <w:pPr>
        <w:pStyle w:val="af2"/>
        <w:autoSpaceDE w:val="0"/>
        <w:autoSpaceDN w:val="0"/>
        <w:adjustRightInd w:val="0"/>
        <w:spacing w:after="0" w:line="240" w:lineRule="auto"/>
        <w:ind w:left="0" w:firstLine="567"/>
        <w:jc w:val="both"/>
        <w:rPr>
          <w:rFonts w:ascii="Times New Roman" w:hAnsi="Times New Roman" w:cs="Times New Roman"/>
          <w:sz w:val="24"/>
          <w:szCs w:val="24"/>
        </w:rPr>
      </w:pPr>
      <w:r w:rsidRPr="00173D3D">
        <w:rPr>
          <w:rFonts w:ascii="Times New Roman" w:eastAsia="Times New Roman" w:hAnsi="Times New Roman" w:cs="Times New Roman"/>
          <w:sz w:val="24"/>
          <w:szCs w:val="24"/>
          <w:lang w:eastAsia="ru-RU"/>
        </w:rPr>
        <w:t>Основными направлениями решения данной задачи станут:</w:t>
      </w:r>
    </w:p>
    <w:p w:rsidR="001727C9" w:rsidRPr="00DC282B" w:rsidRDefault="001727C9" w:rsidP="001727C9">
      <w:pPr>
        <w:autoSpaceDE w:val="0"/>
        <w:autoSpaceDN w:val="0"/>
        <w:adjustRightInd w:val="0"/>
        <w:ind w:firstLine="567"/>
        <w:jc w:val="both"/>
      </w:pPr>
      <w:r>
        <w:t xml:space="preserve">- </w:t>
      </w:r>
      <w:r w:rsidRPr="00DC282B">
        <w:t>развитие комплексной системы информационно-консультационной поддержки и популяризации предпринимательской деятельности в муниципальном районе;</w:t>
      </w:r>
    </w:p>
    <w:p w:rsidR="001727C9" w:rsidRPr="00DC282B" w:rsidRDefault="001727C9" w:rsidP="001727C9">
      <w:pPr>
        <w:autoSpaceDE w:val="0"/>
        <w:autoSpaceDN w:val="0"/>
        <w:adjustRightInd w:val="0"/>
        <w:ind w:firstLine="567"/>
        <w:jc w:val="both"/>
      </w:pPr>
      <w:r>
        <w:t xml:space="preserve">- </w:t>
      </w:r>
      <w:r w:rsidRPr="00DC282B">
        <w:t>содействие развитию и совершенствованию инфраструктуры поддержки малого и среднего предпринимательства;</w:t>
      </w:r>
    </w:p>
    <w:p w:rsidR="001727C9" w:rsidRPr="00DC282B" w:rsidRDefault="001727C9" w:rsidP="001727C9">
      <w:pPr>
        <w:autoSpaceDE w:val="0"/>
        <w:autoSpaceDN w:val="0"/>
        <w:adjustRightInd w:val="0"/>
        <w:ind w:firstLine="567"/>
        <w:jc w:val="both"/>
      </w:pPr>
      <w:r>
        <w:lastRenderedPageBreak/>
        <w:t xml:space="preserve">- </w:t>
      </w:r>
      <w:r w:rsidRPr="00DC282B">
        <w:t>организация взаимодействия по улучшению условий ведения предпринимательской деятельности и снижению административных барьеров;</w:t>
      </w:r>
    </w:p>
    <w:p w:rsidR="001727C9" w:rsidRPr="00DC282B" w:rsidRDefault="001727C9" w:rsidP="001727C9">
      <w:pPr>
        <w:autoSpaceDE w:val="0"/>
        <w:autoSpaceDN w:val="0"/>
        <w:adjustRightInd w:val="0"/>
        <w:ind w:firstLine="567"/>
        <w:jc w:val="both"/>
      </w:pPr>
      <w:r>
        <w:t xml:space="preserve">- </w:t>
      </w:r>
      <w:r w:rsidRPr="00DC282B">
        <w:t>содействие доступу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в том числе за счет предоставления кредитно-гарантийной поддержки;</w:t>
      </w:r>
    </w:p>
    <w:p w:rsidR="001727C9" w:rsidRPr="00DC282B" w:rsidRDefault="001727C9" w:rsidP="001727C9">
      <w:pPr>
        <w:autoSpaceDE w:val="0"/>
        <w:autoSpaceDN w:val="0"/>
        <w:adjustRightInd w:val="0"/>
        <w:ind w:firstLine="567"/>
        <w:jc w:val="both"/>
      </w:pPr>
      <w:r>
        <w:t xml:space="preserve">- </w:t>
      </w:r>
      <w:r w:rsidRPr="00DC282B">
        <w:t>расширение мер имущественной поддержки субъектов малого и среднего предпринимательства;</w:t>
      </w:r>
    </w:p>
    <w:p w:rsidR="001727C9" w:rsidRPr="00DC282B" w:rsidRDefault="001727C9" w:rsidP="001727C9">
      <w:pPr>
        <w:autoSpaceDE w:val="0"/>
        <w:autoSpaceDN w:val="0"/>
        <w:adjustRightInd w:val="0"/>
        <w:ind w:firstLine="567"/>
        <w:jc w:val="both"/>
      </w:pPr>
      <w:r>
        <w:t xml:space="preserve">- </w:t>
      </w:r>
      <w:r w:rsidRPr="00DC282B">
        <w:t>развитие кадрового потенциала малого и среднего предпринимательства;</w:t>
      </w:r>
    </w:p>
    <w:p w:rsidR="001727C9" w:rsidRPr="00DC282B" w:rsidRDefault="001727C9" w:rsidP="001727C9">
      <w:pPr>
        <w:autoSpaceDE w:val="0"/>
        <w:autoSpaceDN w:val="0"/>
        <w:adjustRightInd w:val="0"/>
        <w:ind w:firstLine="567"/>
        <w:jc w:val="both"/>
      </w:pPr>
      <w:r>
        <w:t xml:space="preserve">- </w:t>
      </w:r>
      <w:r w:rsidRPr="00DC282B">
        <w:t>содействие активному и эффективному сотрудничеству среднего и малого предпринимательства в интересах развития экономики муниципального района</w:t>
      </w:r>
      <w:r>
        <w:t>.</w:t>
      </w:r>
    </w:p>
    <w:p w:rsidR="001727C9" w:rsidRDefault="001727C9" w:rsidP="001727C9">
      <w:pPr>
        <w:widowControl w:val="0"/>
        <w:autoSpaceDE w:val="0"/>
        <w:autoSpaceDN w:val="0"/>
        <w:ind w:firstLine="567"/>
        <w:jc w:val="both"/>
      </w:pPr>
      <w:r>
        <w:t xml:space="preserve">3. </w:t>
      </w:r>
      <w:r w:rsidRPr="00760A52">
        <w:t xml:space="preserve"> </w:t>
      </w:r>
      <w:r>
        <w:t>О</w:t>
      </w:r>
      <w:r w:rsidRPr="00760A52">
        <w:t>существление мер по развитию агропромышленного комплекса</w:t>
      </w:r>
      <w:r>
        <w:t>.</w:t>
      </w:r>
      <w:r w:rsidRPr="00760A52">
        <w:t xml:space="preserve"> </w:t>
      </w:r>
    </w:p>
    <w:p w:rsidR="001727C9"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Default="001727C9" w:rsidP="001727C9">
      <w:pPr>
        <w:widowControl w:val="0"/>
        <w:autoSpaceDE w:val="0"/>
        <w:autoSpaceDN w:val="0"/>
        <w:ind w:firstLine="567"/>
        <w:jc w:val="both"/>
      </w:pPr>
      <w:r>
        <w:t xml:space="preserve">- </w:t>
      </w:r>
      <w:r w:rsidRPr="00760A52">
        <w:t>содействие в реализации проектов «Народный бюджет» в сфере агропромышленного комплекса</w:t>
      </w:r>
      <w:r>
        <w:t>;</w:t>
      </w:r>
    </w:p>
    <w:p w:rsidR="001727C9" w:rsidRDefault="001727C9" w:rsidP="001727C9">
      <w:pPr>
        <w:widowControl w:val="0"/>
        <w:autoSpaceDE w:val="0"/>
        <w:autoSpaceDN w:val="0"/>
        <w:ind w:firstLine="567"/>
        <w:jc w:val="both"/>
      </w:pPr>
      <w:r>
        <w:t xml:space="preserve">- </w:t>
      </w:r>
      <w:r w:rsidRPr="00760A52">
        <w:t>содействие в увеличении объемов инвестиций на техническую и технологическую модернизацию сельскохозяйственного производства</w:t>
      </w:r>
      <w:r>
        <w:t>;</w:t>
      </w:r>
      <w:r w:rsidRPr="00760A52">
        <w:t xml:space="preserve">  </w:t>
      </w:r>
    </w:p>
    <w:p w:rsidR="001727C9" w:rsidRDefault="001727C9" w:rsidP="001727C9">
      <w:pPr>
        <w:widowControl w:val="0"/>
        <w:autoSpaceDE w:val="0"/>
        <w:autoSpaceDN w:val="0"/>
        <w:ind w:firstLine="567"/>
        <w:jc w:val="both"/>
      </w:pPr>
      <w:r>
        <w:t>- расширение специализации производства, ассортимента производимой пищевой продукции;</w:t>
      </w:r>
    </w:p>
    <w:p w:rsidR="001727C9" w:rsidRPr="00760A52" w:rsidRDefault="001727C9" w:rsidP="001727C9">
      <w:pPr>
        <w:widowControl w:val="0"/>
        <w:autoSpaceDE w:val="0"/>
        <w:autoSpaceDN w:val="0"/>
        <w:ind w:firstLine="567"/>
        <w:jc w:val="both"/>
      </w:pPr>
      <w:r>
        <w:t xml:space="preserve">- </w:t>
      </w:r>
      <w:r w:rsidRPr="00760A52">
        <w:t>содействие в реализации инвестиционных проектов, направленных на увеличение объемов производства и развитие производств с применением новых технологий.</w:t>
      </w:r>
    </w:p>
    <w:p w:rsidR="001727C9" w:rsidRPr="00173D3D" w:rsidRDefault="001727C9" w:rsidP="001727C9">
      <w:pPr>
        <w:widowControl w:val="0"/>
        <w:autoSpaceDE w:val="0"/>
        <w:autoSpaceDN w:val="0"/>
        <w:ind w:firstLine="567"/>
        <w:jc w:val="both"/>
      </w:pPr>
      <w:r>
        <w:t>4</w:t>
      </w:r>
      <w:r w:rsidRPr="00173D3D">
        <w:t>. Создание условий для удовлетворения потребностей населения в качественном жилье.</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DC282B" w:rsidRDefault="001727C9" w:rsidP="001727C9">
      <w:pPr>
        <w:widowControl w:val="0"/>
        <w:autoSpaceDE w:val="0"/>
        <w:autoSpaceDN w:val="0"/>
        <w:ind w:firstLine="567"/>
        <w:jc w:val="both"/>
      </w:pPr>
      <w:r>
        <w:t>- п</w:t>
      </w:r>
      <w:r w:rsidRPr="00DC282B">
        <w:t>оддержка и стимулирование жилищного строительства;</w:t>
      </w:r>
    </w:p>
    <w:p w:rsidR="001727C9" w:rsidRPr="007F183C" w:rsidRDefault="001727C9" w:rsidP="001727C9">
      <w:pPr>
        <w:widowControl w:val="0"/>
        <w:autoSpaceDE w:val="0"/>
        <w:autoSpaceDN w:val="0"/>
        <w:ind w:firstLine="567"/>
        <w:jc w:val="both"/>
      </w:pPr>
      <w:r>
        <w:t xml:space="preserve">- </w:t>
      </w:r>
      <w:r w:rsidRPr="007F183C">
        <w:t>повышение доступности жилья для граждан, в том числе нуждающихся в улучшении жилищных условий;</w:t>
      </w:r>
    </w:p>
    <w:p w:rsidR="001727C9" w:rsidRPr="007F183C" w:rsidRDefault="001727C9" w:rsidP="001727C9">
      <w:pPr>
        <w:widowControl w:val="0"/>
        <w:autoSpaceDE w:val="0"/>
        <w:autoSpaceDN w:val="0"/>
        <w:ind w:firstLine="567"/>
        <w:jc w:val="both"/>
      </w:pPr>
      <w:r>
        <w:t xml:space="preserve">- </w:t>
      </w:r>
      <w:r w:rsidRPr="007F183C">
        <w:t>содержание муниципального жилищного фонда.</w:t>
      </w:r>
    </w:p>
    <w:p w:rsidR="001727C9" w:rsidRPr="00376314" w:rsidRDefault="001727C9" w:rsidP="001727C9">
      <w:pPr>
        <w:autoSpaceDE w:val="0"/>
        <w:autoSpaceDN w:val="0"/>
        <w:adjustRightInd w:val="0"/>
        <w:spacing w:before="220"/>
        <w:ind w:firstLine="567"/>
        <w:jc w:val="both"/>
        <w:rPr>
          <w:highlight w:val="yellow"/>
        </w:rPr>
      </w:pPr>
      <w:r w:rsidRPr="001C114E">
        <w:t xml:space="preserve">Приоритет 3. Территория проживания - это </w:t>
      </w:r>
      <w:r>
        <w:t>муниципальное образование</w:t>
      </w:r>
      <w:r w:rsidRPr="001C114E">
        <w:t xml:space="preserve"> с рациональным и эффективно используемым комфортным пространством жизнедеятельности населения</w:t>
      </w:r>
      <w:r>
        <w:t xml:space="preserve"> за счет п</w:t>
      </w:r>
      <w:r w:rsidRPr="00173D3D">
        <w:t>овышени</w:t>
      </w:r>
      <w:r>
        <w:t>я</w:t>
      </w:r>
      <w:r w:rsidRPr="00173D3D">
        <w:t xml:space="preserve"> уровня </w:t>
      </w:r>
      <w:r w:rsidRPr="00376314">
        <w:t>безопасности жизнедеятельности населения</w:t>
      </w:r>
      <w:r>
        <w:t>,</w:t>
      </w:r>
      <w:r w:rsidRPr="00173D3D">
        <w:t xml:space="preserve"> благоустройства территории муниципального образования</w:t>
      </w:r>
      <w:r w:rsidRPr="001C114E">
        <w:t xml:space="preserve">, </w:t>
      </w:r>
      <w:r>
        <w:t>экологической безопасности.</w:t>
      </w:r>
    </w:p>
    <w:p w:rsidR="001727C9" w:rsidRPr="00173D3D" w:rsidRDefault="001727C9" w:rsidP="001727C9">
      <w:pPr>
        <w:widowControl w:val="0"/>
        <w:autoSpaceDE w:val="0"/>
        <w:autoSpaceDN w:val="0"/>
        <w:ind w:firstLine="567"/>
        <w:jc w:val="both"/>
      </w:pPr>
      <w:r w:rsidRPr="00376314">
        <w:t>Стратегической целью и основными задачами по основному направлению «Территория проживания» являются:</w:t>
      </w:r>
    </w:p>
    <w:p w:rsidR="001727C9" w:rsidRPr="001C114E" w:rsidRDefault="001727C9" w:rsidP="001727C9">
      <w:pPr>
        <w:widowControl w:val="0"/>
        <w:autoSpaceDE w:val="0"/>
        <w:autoSpaceDN w:val="0"/>
        <w:ind w:firstLine="567"/>
        <w:jc w:val="both"/>
      </w:pPr>
      <w:r w:rsidRPr="00173D3D">
        <w:t>Цель</w:t>
      </w:r>
      <w:r>
        <w:t xml:space="preserve"> -</w:t>
      </w:r>
      <w:r w:rsidRPr="001C114E">
        <w:t xml:space="preserve"> обеспечение </w:t>
      </w:r>
      <w:r>
        <w:t>безопасных и комфортных условий для жизнедеятельности населения  муниципального района.</w:t>
      </w:r>
    </w:p>
    <w:p w:rsidR="001727C9" w:rsidRPr="00173D3D" w:rsidRDefault="001727C9" w:rsidP="001727C9">
      <w:pPr>
        <w:widowControl w:val="0"/>
        <w:autoSpaceDE w:val="0"/>
        <w:autoSpaceDN w:val="0"/>
        <w:ind w:firstLine="567"/>
        <w:jc w:val="both"/>
      </w:pPr>
      <w:r w:rsidRPr="00173D3D">
        <w:t>Задачи по ее реализации:</w:t>
      </w:r>
    </w:p>
    <w:p w:rsidR="001727C9" w:rsidRPr="00376314" w:rsidRDefault="001727C9" w:rsidP="00514F02">
      <w:pPr>
        <w:pStyle w:val="af2"/>
        <w:widowControl w:val="0"/>
        <w:numPr>
          <w:ilvl w:val="1"/>
          <w:numId w:val="7"/>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76314">
        <w:rPr>
          <w:rFonts w:ascii="Times New Roman" w:eastAsia="Times New Roman" w:hAnsi="Times New Roman" w:cs="Times New Roman"/>
          <w:sz w:val="24"/>
          <w:szCs w:val="24"/>
          <w:lang w:eastAsia="ru-RU"/>
        </w:rPr>
        <w:t xml:space="preserve">Создание надежной дорожной инфраструктуры и обеспечение потребности населения в качественных и доступных транспортных услугах. </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7F183C" w:rsidRDefault="001727C9" w:rsidP="001727C9">
      <w:pPr>
        <w:widowControl w:val="0"/>
        <w:autoSpaceDE w:val="0"/>
        <w:autoSpaceDN w:val="0"/>
        <w:ind w:firstLine="567"/>
        <w:jc w:val="both"/>
      </w:pPr>
      <w:r>
        <w:t xml:space="preserve">- </w:t>
      </w:r>
      <w:r w:rsidRPr="007F183C">
        <w:t>создание условий для предоставления транспортных услуг населению и организация транспортного обслуживания в границах муниципального района, в том числе, с применением цифровых технологий (внедрение системы безналичной оплаты проезда);</w:t>
      </w:r>
    </w:p>
    <w:p w:rsidR="001727C9" w:rsidRPr="007F183C" w:rsidRDefault="001727C9" w:rsidP="001727C9">
      <w:pPr>
        <w:widowControl w:val="0"/>
        <w:autoSpaceDE w:val="0"/>
        <w:autoSpaceDN w:val="0"/>
        <w:ind w:firstLine="567"/>
        <w:jc w:val="both"/>
      </w:pPr>
      <w:r>
        <w:t xml:space="preserve">- </w:t>
      </w:r>
      <w:r w:rsidRPr="007F183C">
        <w:t>надлежащее содержание объектов дорожной инфраструктуры.</w:t>
      </w:r>
    </w:p>
    <w:p w:rsidR="001727C9" w:rsidRPr="00C21BA1" w:rsidRDefault="001727C9" w:rsidP="00514F02">
      <w:pPr>
        <w:pStyle w:val="af2"/>
        <w:widowControl w:val="0"/>
        <w:numPr>
          <w:ilvl w:val="1"/>
          <w:numId w:val="7"/>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C21BA1">
        <w:rPr>
          <w:rFonts w:ascii="Times New Roman" w:eastAsia="Times New Roman" w:hAnsi="Times New Roman" w:cs="Times New Roman"/>
          <w:sz w:val="24"/>
          <w:szCs w:val="24"/>
          <w:lang w:eastAsia="ru-RU"/>
        </w:rPr>
        <w:t>Повышение уровня благоустройства территории муниципального образования.</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7F183C" w:rsidRDefault="001727C9" w:rsidP="001727C9">
      <w:pPr>
        <w:widowControl w:val="0"/>
        <w:autoSpaceDE w:val="0"/>
        <w:autoSpaceDN w:val="0"/>
        <w:adjustRightInd w:val="0"/>
        <w:ind w:firstLine="567"/>
        <w:jc w:val="both"/>
      </w:pPr>
      <w:r>
        <w:t xml:space="preserve">- </w:t>
      </w:r>
      <w:r w:rsidRPr="007F183C">
        <w:t>обеспечение надлежащего содержания территорий муниципального образования;</w:t>
      </w:r>
    </w:p>
    <w:p w:rsidR="001727C9" w:rsidRPr="007F183C" w:rsidRDefault="001727C9" w:rsidP="001727C9">
      <w:pPr>
        <w:widowControl w:val="0"/>
        <w:autoSpaceDE w:val="0"/>
        <w:autoSpaceDN w:val="0"/>
        <w:adjustRightInd w:val="0"/>
        <w:ind w:firstLine="567"/>
        <w:jc w:val="both"/>
      </w:pPr>
      <w:r>
        <w:t>-</w:t>
      </w:r>
      <w:r w:rsidRPr="007F183C">
        <w:t xml:space="preserve"> повышение комфортности городской среды за счет благоустройства дворовых и общественных территорий муниципального образования;</w:t>
      </w:r>
    </w:p>
    <w:p w:rsidR="001727C9" w:rsidRPr="007F183C" w:rsidRDefault="001727C9" w:rsidP="001727C9">
      <w:pPr>
        <w:widowControl w:val="0"/>
        <w:autoSpaceDE w:val="0"/>
        <w:autoSpaceDN w:val="0"/>
        <w:adjustRightInd w:val="0"/>
        <w:ind w:firstLine="567"/>
        <w:jc w:val="both"/>
      </w:pPr>
      <w:r>
        <w:t xml:space="preserve">- </w:t>
      </w:r>
      <w:r w:rsidRPr="007F183C">
        <w:t xml:space="preserve">качественное управление реализацией проектов благоустройства, в том числе </w:t>
      </w:r>
      <w:r w:rsidRPr="007F183C">
        <w:lastRenderedPageBreak/>
        <w:t>вовлечение заинтересованных граждан в реализацию мероприятий по благоустройству территории муниципального образования.</w:t>
      </w:r>
    </w:p>
    <w:p w:rsidR="001727C9" w:rsidRPr="00376314" w:rsidRDefault="001727C9" w:rsidP="00514F02">
      <w:pPr>
        <w:pStyle w:val="af2"/>
        <w:widowControl w:val="0"/>
        <w:numPr>
          <w:ilvl w:val="1"/>
          <w:numId w:val="7"/>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76314">
        <w:rPr>
          <w:rFonts w:ascii="Times New Roman" w:eastAsia="Times New Roman" w:hAnsi="Times New Roman" w:cs="Times New Roman"/>
          <w:sz w:val="24"/>
          <w:szCs w:val="24"/>
          <w:lang w:eastAsia="ru-RU"/>
        </w:rPr>
        <w:t xml:space="preserve">Содействие повышению уровня безопасности жизнедеятельности населения в </w:t>
      </w:r>
      <w:r>
        <w:rPr>
          <w:rFonts w:ascii="Times New Roman" w:eastAsia="Times New Roman" w:hAnsi="Times New Roman" w:cs="Times New Roman"/>
          <w:sz w:val="24"/>
          <w:szCs w:val="24"/>
          <w:lang w:eastAsia="ru-RU"/>
        </w:rPr>
        <w:t>муниципальном районе</w:t>
      </w:r>
      <w:r w:rsidRPr="00376314">
        <w:rPr>
          <w:rFonts w:ascii="Times New Roman" w:eastAsia="Times New Roman" w:hAnsi="Times New Roman" w:cs="Times New Roman"/>
          <w:sz w:val="24"/>
          <w:szCs w:val="24"/>
          <w:lang w:eastAsia="ru-RU"/>
        </w:rPr>
        <w:t>.</w:t>
      </w:r>
    </w:p>
    <w:p w:rsidR="001727C9" w:rsidRPr="00376314" w:rsidRDefault="001727C9" w:rsidP="001727C9">
      <w:pPr>
        <w:widowControl w:val="0"/>
        <w:autoSpaceDE w:val="0"/>
        <w:autoSpaceDN w:val="0"/>
        <w:ind w:firstLine="567"/>
        <w:jc w:val="both"/>
      </w:pPr>
      <w:r w:rsidRPr="00376314">
        <w:t>Основными направлениями решения данной задачи станут:</w:t>
      </w:r>
    </w:p>
    <w:p w:rsidR="001727C9" w:rsidRPr="007F183C" w:rsidRDefault="001727C9" w:rsidP="001727C9">
      <w:pPr>
        <w:widowControl w:val="0"/>
        <w:autoSpaceDE w:val="0"/>
        <w:autoSpaceDN w:val="0"/>
        <w:ind w:firstLine="567"/>
        <w:jc w:val="both"/>
      </w:pPr>
      <w:r>
        <w:t xml:space="preserve">- </w:t>
      </w:r>
      <w:r w:rsidRPr="007F183C">
        <w:t>предотвращение угроз безопасности населения и территории муниципального образования;</w:t>
      </w:r>
    </w:p>
    <w:p w:rsidR="001727C9" w:rsidRPr="00235E96" w:rsidRDefault="001727C9" w:rsidP="001727C9">
      <w:pPr>
        <w:widowControl w:val="0"/>
        <w:autoSpaceDE w:val="0"/>
        <w:autoSpaceDN w:val="0"/>
        <w:ind w:firstLine="567"/>
        <w:jc w:val="both"/>
      </w:pPr>
      <w:r w:rsidRPr="00FE71EB">
        <w:t>- создание запаса запасов материально-технических, продовольственных, медицинских и иных средств в целях гражданской обороны для первоочередного обеспечения пострадавшего  населения при возникновении чрезвычайных ситуаций;</w:t>
      </w:r>
    </w:p>
    <w:p w:rsidR="00521E37" w:rsidRDefault="001727C9" w:rsidP="001727C9">
      <w:pPr>
        <w:widowControl w:val="0"/>
        <w:autoSpaceDE w:val="0"/>
        <w:autoSpaceDN w:val="0"/>
        <w:ind w:firstLine="567"/>
        <w:jc w:val="both"/>
      </w:pPr>
      <w:r>
        <w:t xml:space="preserve">- </w:t>
      </w:r>
      <w:r w:rsidRPr="007F183C">
        <w:t xml:space="preserve">повышение уровня экологической безопасности; </w:t>
      </w:r>
    </w:p>
    <w:p w:rsidR="001727C9" w:rsidRPr="007F183C" w:rsidRDefault="00521E37" w:rsidP="001727C9">
      <w:pPr>
        <w:widowControl w:val="0"/>
        <w:autoSpaceDE w:val="0"/>
        <w:autoSpaceDN w:val="0"/>
        <w:ind w:firstLine="567"/>
        <w:jc w:val="both"/>
      </w:pPr>
      <w:r>
        <w:t xml:space="preserve">- </w:t>
      </w:r>
      <w:r w:rsidR="001727C9" w:rsidRPr="007F183C">
        <w:t>повышение безопасности дорожного движения;</w:t>
      </w:r>
    </w:p>
    <w:p w:rsidR="001727C9" w:rsidRPr="007F183C" w:rsidRDefault="001727C9" w:rsidP="001727C9">
      <w:pPr>
        <w:widowControl w:val="0"/>
        <w:autoSpaceDE w:val="0"/>
        <w:autoSpaceDN w:val="0"/>
        <w:ind w:firstLine="567"/>
        <w:jc w:val="both"/>
      </w:pPr>
      <w:r>
        <w:t xml:space="preserve">- </w:t>
      </w:r>
      <w:r w:rsidRPr="007F183C">
        <w:t>осуществление мер по профилактике совершения правонарушений и обеспечению общественной безопасности.</w:t>
      </w:r>
    </w:p>
    <w:p w:rsidR="001727C9" w:rsidRPr="00173D3D" w:rsidRDefault="001727C9" w:rsidP="001727C9">
      <w:pPr>
        <w:autoSpaceDE w:val="0"/>
        <w:autoSpaceDN w:val="0"/>
        <w:adjustRightInd w:val="0"/>
        <w:spacing w:before="220"/>
        <w:ind w:firstLine="567"/>
        <w:jc w:val="both"/>
      </w:pPr>
      <w:r w:rsidRPr="00173D3D">
        <w:t>Приоритет 4. Управление</w:t>
      </w:r>
    </w:p>
    <w:p w:rsidR="001727C9" w:rsidRPr="00173D3D" w:rsidRDefault="001727C9" w:rsidP="001727C9">
      <w:pPr>
        <w:widowControl w:val="0"/>
        <w:autoSpaceDE w:val="0"/>
        <w:autoSpaceDN w:val="0"/>
        <w:ind w:firstLine="567"/>
        <w:jc w:val="both"/>
      </w:pPr>
      <w:r w:rsidRPr="00173D3D">
        <w:t>Стратегической целью по приоритету «Управление»</w:t>
      </w:r>
      <w:r>
        <w:t xml:space="preserve"> является - п</w:t>
      </w:r>
      <w:r w:rsidRPr="00173D3D">
        <w:t>овышение экономической эффективности и качества управления совокупностью ресурсов системы муниципального управления.</w:t>
      </w:r>
    </w:p>
    <w:p w:rsidR="001727C9" w:rsidRPr="00173D3D" w:rsidRDefault="001727C9" w:rsidP="001727C9">
      <w:pPr>
        <w:widowControl w:val="0"/>
        <w:autoSpaceDE w:val="0"/>
        <w:autoSpaceDN w:val="0"/>
        <w:ind w:firstLine="567"/>
        <w:jc w:val="both"/>
      </w:pPr>
      <w:r w:rsidRPr="00173D3D">
        <w:t xml:space="preserve">Задачей по реализации цели является совершенствование системы муниципального управления в </w:t>
      </w:r>
      <w:r>
        <w:t>муниципальном районе</w:t>
      </w:r>
      <w:r w:rsidRPr="00173D3D">
        <w:t>.</w:t>
      </w:r>
    </w:p>
    <w:p w:rsidR="001727C9" w:rsidRPr="00173D3D" w:rsidRDefault="001727C9" w:rsidP="001727C9">
      <w:pPr>
        <w:widowControl w:val="0"/>
        <w:autoSpaceDE w:val="0"/>
        <w:autoSpaceDN w:val="0"/>
        <w:ind w:firstLine="567"/>
        <w:jc w:val="both"/>
      </w:pPr>
      <w:r w:rsidRPr="00173D3D">
        <w:t>Основными направлениями решения данной задачи станут:</w:t>
      </w:r>
    </w:p>
    <w:p w:rsidR="001727C9" w:rsidRPr="007F183C" w:rsidRDefault="001727C9" w:rsidP="001727C9">
      <w:pPr>
        <w:widowControl w:val="0"/>
        <w:autoSpaceDE w:val="0"/>
        <w:autoSpaceDN w:val="0"/>
        <w:ind w:firstLine="567"/>
        <w:jc w:val="both"/>
      </w:pPr>
      <w:r>
        <w:t xml:space="preserve">- </w:t>
      </w:r>
      <w:r w:rsidRPr="007F183C">
        <w:t>повышение уровня эффективности и открытости деятельности органов местного самоуправления МОМР «Сосногорск», совершенствование системы предоставления муниципальных услуг;</w:t>
      </w:r>
    </w:p>
    <w:p w:rsidR="001727C9" w:rsidRPr="007F183C" w:rsidRDefault="001727C9" w:rsidP="001727C9">
      <w:pPr>
        <w:widowControl w:val="0"/>
        <w:autoSpaceDE w:val="0"/>
        <w:autoSpaceDN w:val="0"/>
        <w:ind w:firstLine="567"/>
        <w:jc w:val="both"/>
      </w:pPr>
      <w:r>
        <w:t xml:space="preserve">- </w:t>
      </w:r>
      <w:r w:rsidRPr="007F183C">
        <w:t>создание и развитие эффективной системы кадрового обеспечения в администрации МОМР «Сосногорск»;</w:t>
      </w:r>
    </w:p>
    <w:p w:rsidR="001727C9" w:rsidRPr="007F183C" w:rsidRDefault="001727C9" w:rsidP="001727C9">
      <w:pPr>
        <w:widowControl w:val="0"/>
        <w:autoSpaceDE w:val="0"/>
        <w:autoSpaceDN w:val="0"/>
        <w:ind w:firstLine="567"/>
        <w:jc w:val="both"/>
      </w:pPr>
      <w:r>
        <w:t>- о</w:t>
      </w:r>
      <w:r w:rsidRPr="007F183C">
        <w:t>беспечение долгосрочной устойчивости бюджетной системы МОМР «Сосногорск»;</w:t>
      </w:r>
    </w:p>
    <w:p w:rsidR="001727C9" w:rsidRPr="007F183C" w:rsidRDefault="001727C9" w:rsidP="001727C9">
      <w:pPr>
        <w:widowControl w:val="0"/>
        <w:autoSpaceDE w:val="0"/>
        <w:autoSpaceDN w:val="0"/>
        <w:ind w:firstLine="567"/>
        <w:jc w:val="both"/>
      </w:pPr>
      <w:r>
        <w:t xml:space="preserve">- </w:t>
      </w:r>
      <w:r w:rsidRPr="007F183C">
        <w:t xml:space="preserve">эффективное управление муниципальным имуществом и земельными ресурсами. </w:t>
      </w:r>
    </w:p>
    <w:p w:rsidR="001727C9" w:rsidRDefault="001727C9" w:rsidP="001727C9">
      <w:pPr>
        <w:pStyle w:val="ConsPlusTitle"/>
        <w:jc w:val="center"/>
        <w:outlineLvl w:val="1"/>
        <w:rPr>
          <w:rFonts w:ascii="Times New Roman" w:hAnsi="Times New Roman" w:cs="Times New Roman"/>
          <w:b w:val="0"/>
          <w:sz w:val="24"/>
          <w:szCs w:val="24"/>
        </w:rPr>
      </w:pPr>
      <w:bookmarkStart w:id="5" w:name="_Toc37344497"/>
    </w:p>
    <w:p w:rsidR="001727C9" w:rsidRDefault="001727C9" w:rsidP="001727C9">
      <w:pPr>
        <w:pStyle w:val="ConsPlusTitle"/>
        <w:jc w:val="center"/>
        <w:outlineLvl w:val="1"/>
        <w:rPr>
          <w:rFonts w:ascii="Times New Roman" w:hAnsi="Times New Roman" w:cs="Times New Roman"/>
          <w:b w:val="0"/>
          <w:sz w:val="24"/>
          <w:szCs w:val="24"/>
        </w:rPr>
      </w:pPr>
    </w:p>
    <w:p w:rsidR="001727C9" w:rsidRPr="00173D3D" w:rsidRDefault="001727C9" w:rsidP="001727C9">
      <w:pPr>
        <w:pStyle w:val="ConsPlusTitle"/>
        <w:jc w:val="center"/>
        <w:outlineLvl w:val="1"/>
        <w:rPr>
          <w:rFonts w:ascii="Times New Roman" w:eastAsia="Calibri" w:hAnsi="Times New Roman" w:cs="Times New Roman"/>
          <w:bCs/>
          <w:sz w:val="24"/>
          <w:szCs w:val="24"/>
          <w:lang w:eastAsia="en-US"/>
        </w:rPr>
      </w:pPr>
      <w:r w:rsidRPr="00DD001C">
        <w:rPr>
          <w:rFonts w:ascii="Times New Roman" w:hAnsi="Times New Roman" w:cs="Times New Roman"/>
          <w:b w:val="0"/>
          <w:sz w:val="24"/>
          <w:szCs w:val="24"/>
          <w:lang w:val="en-US"/>
        </w:rPr>
        <w:t>III</w:t>
      </w:r>
      <w:r w:rsidRPr="00DD001C">
        <w:rPr>
          <w:rFonts w:ascii="Times New Roman" w:hAnsi="Times New Roman" w:cs="Times New Roman"/>
          <w:b w:val="0"/>
          <w:sz w:val="24"/>
          <w:szCs w:val="24"/>
        </w:rPr>
        <w:t>.</w:t>
      </w:r>
      <w:r w:rsidRPr="00DD001C">
        <w:rPr>
          <w:rFonts w:ascii="Times New Roman" w:eastAsia="Calibri" w:hAnsi="Times New Roman" w:cs="Times New Roman"/>
          <w:b w:val="0"/>
          <w:bCs/>
          <w:sz w:val="24"/>
          <w:szCs w:val="24"/>
          <w:lang w:eastAsia="en-US"/>
        </w:rPr>
        <w:t>МЕХАНИЗМЫ И ОЖИДАЕМЫЕ РЕЗУЛЬТАТЫ РЕАЛИЗАЦИИ СТРАТЕГИИ</w:t>
      </w:r>
      <w:bookmarkEnd w:id="5"/>
    </w:p>
    <w:p w:rsidR="001727C9" w:rsidRPr="00173D3D" w:rsidRDefault="001727C9" w:rsidP="001727C9">
      <w:pPr>
        <w:pStyle w:val="ConsPlusNormal"/>
        <w:ind w:firstLine="567"/>
        <w:rPr>
          <w:sz w:val="24"/>
          <w:szCs w:val="24"/>
        </w:rPr>
      </w:pPr>
    </w:p>
    <w:p w:rsidR="001727C9" w:rsidRPr="00E967BE" w:rsidRDefault="001727C9" w:rsidP="001727C9">
      <w:pPr>
        <w:pStyle w:val="ConsPlusNormal"/>
        <w:ind w:firstLine="567"/>
        <w:jc w:val="both"/>
        <w:rPr>
          <w:sz w:val="24"/>
          <w:szCs w:val="24"/>
        </w:rPr>
      </w:pPr>
      <w:bookmarkStart w:id="6" w:name="_Toc37344498"/>
      <w:r w:rsidRPr="00E967BE">
        <w:rPr>
          <w:sz w:val="24"/>
          <w:szCs w:val="24"/>
        </w:rPr>
        <w:t>1. Механизмы реализации Стратегии</w:t>
      </w:r>
      <w:bookmarkEnd w:id="6"/>
    </w:p>
    <w:p w:rsidR="001727C9" w:rsidRPr="00173D3D" w:rsidRDefault="001727C9" w:rsidP="001727C9">
      <w:pPr>
        <w:pStyle w:val="ConsPlusNormal"/>
        <w:ind w:firstLine="567"/>
        <w:rPr>
          <w:sz w:val="24"/>
          <w:szCs w:val="24"/>
        </w:rPr>
      </w:pPr>
    </w:p>
    <w:p w:rsidR="001727C9" w:rsidRPr="00173D3D" w:rsidRDefault="001727C9" w:rsidP="001727C9">
      <w:pPr>
        <w:pStyle w:val="ConsPlusNormal"/>
        <w:ind w:firstLine="567"/>
        <w:jc w:val="both"/>
        <w:rPr>
          <w:sz w:val="24"/>
          <w:szCs w:val="24"/>
        </w:rPr>
      </w:pPr>
      <w:r w:rsidRPr="00173D3D">
        <w:rPr>
          <w:sz w:val="24"/>
          <w:szCs w:val="24"/>
        </w:rPr>
        <w:t>Основными механизмами реализации Стратегии станут: нормативно-правовые, финансово-экономические (ресурсные), управленческие, информационные.</w:t>
      </w:r>
    </w:p>
    <w:p w:rsidR="001727C9" w:rsidRPr="00173D3D" w:rsidRDefault="001727C9" w:rsidP="001727C9">
      <w:pPr>
        <w:pStyle w:val="ConsPlusNormal"/>
        <w:ind w:firstLine="567"/>
        <w:jc w:val="both"/>
        <w:rPr>
          <w:sz w:val="24"/>
          <w:szCs w:val="24"/>
        </w:rPr>
      </w:pPr>
      <w:r>
        <w:rPr>
          <w:sz w:val="24"/>
          <w:szCs w:val="24"/>
        </w:rPr>
        <w:t>С</w:t>
      </w:r>
      <w:r w:rsidRPr="00173D3D">
        <w:rPr>
          <w:sz w:val="24"/>
          <w:szCs w:val="24"/>
        </w:rPr>
        <w:t xml:space="preserve"> целью приведения в соответствие с целями, задачами и основными направлениями социально-экономического развития муниципального образования, определенными Стратегией</w:t>
      </w:r>
      <w:r>
        <w:rPr>
          <w:sz w:val="24"/>
          <w:szCs w:val="24"/>
        </w:rPr>
        <w:t>, б</w:t>
      </w:r>
      <w:r w:rsidRPr="00173D3D">
        <w:rPr>
          <w:sz w:val="24"/>
          <w:szCs w:val="24"/>
        </w:rPr>
        <w:t xml:space="preserve">удет осуществляться разработка и корректировка муниципальных правовых актов </w:t>
      </w:r>
      <w:r>
        <w:rPr>
          <w:sz w:val="24"/>
          <w:szCs w:val="24"/>
        </w:rPr>
        <w:t>МОМР «Сосногорск», в том числе документов стратегического планирования</w:t>
      </w:r>
      <w:r w:rsidRPr="00173D3D">
        <w:rPr>
          <w:sz w:val="24"/>
          <w:szCs w:val="24"/>
        </w:rPr>
        <w:t xml:space="preserve">. </w:t>
      </w:r>
    </w:p>
    <w:p w:rsidR="001727C9" w:rsidRDefault="001727C9" w:rsidP="001727C9">
      <w:pPr>
        <w:pStyle w:val="ConsPlusNormal"/>
        <w:ind w:firstLine="567"/>
        <w:jc w:val="both"/>
        <w:rPr>
          <w:sz w:val="24"/>
          <w:szCs w:val="24"/>
        </w:rPr>
      </w:pPr>
      <w:r w:rsidRPr="00173D3D">
        <w:rPr>
          <w:sz w:val="24"/>
          <w:szCs w:val="24"/>
        </w:rPr>
        <w:t xml:space="preserve">Документами стратегического планирования муниципального образования </w:t>
      </w:r>
      <w:r>
        <w:rPr>
          <w:sz w:val="24"/>
          <w:szCs w:val="24"/>
        </w:rPr>
        <w:t>муниципального района «Сосногорск»</w:t>
      </w:r>
      <w:r w:rsidRPr="00173D3D">
        <w:rPr>
          <w:sz w:val="24"/>
          <w:szCs w:val="24"/>
        </w:rPr>
        <w:t xml:space="preserve"> являются:</w:t>
      </w:r>
    </w:p>
    <w:p w:rsidR="001727C9" w:rsidRDefault="001727C9" w:rsidP="001727C9">
      <w:pPr>
        <w:pStyle w:val="ConsPlusNormal"/>
        <w:ind w:firstLine="567"/>
        <w:jc w:val="both"/>
        <w:rPr>
          <w:sz w:val="24"/>
          <w:szCs w:val="24"/>
        </w:rPr>
      </w:pPr>
      <w:r>
        <w:rPr>
          <w:sz w:val="24"/>
          <w:szCs w:val="24"/>
        </w:rPr>
        <w:t xml:space="preserve">- </w:t>
      </w:r>
      <w:r w:rsidRPr="00173D3D">
        <w:rPr>
          <w:sz w:val="24"/>
          <w:szCs w:val="24"/>
        </w:rPr>
        <w:t>стратегия социально-экономического развития муниципального образования;</w:t>
      </w:r>
    </w:p>
    <w:p w:rsidR="001727C9" w:rsidRDefault="001727C9" w:rsidP="001727C9">
      <w:pPr>
        <w:pStyle w:val="ConsPlusNormal"/>
        <w:ind w:firstLine="567"/>
        <w:jc w:val="both"/>
        <w:rPr>
          <w:sz w:val="24"/>
          <w:szCs w:val="24"/>
        </w:rPr>
      </w:pPr>
      <w:r>
        <w:rPr>
          <w:sz w:val="24"/>
          <w:szCs w:val="24"/>
        </w:rPr>
        <w:t xml:space="preserve">- </w:t>
      </w:r>
      <w:r w:rsidRPr="00173D3D">
        <w:rPr>
          <w:sz w:val="24"/>
          <w:szCs w:val="24"/>
        </w:rPr>
        <w:t>план мероприятий по реализации стратегии социально-экономического развития  муниципального образования;</w:t>
      </w:r>
    </w:p>
    <w:p w:rsidR="001727C9" w:rsidRDefault="001727C9" w:rsidP="001727C9">
      <w:pPr>
        <w:pStyle w:val="ConsPlusNormal"/>
        <w:ind w:firstLine="567"/>
        <w:jc w:val="both"/>
        <w:rPr>
          <w:sz w:val="24"/>
          <w:szCs w:val="24"/>
        </w:rPr>
      </w:pPr>
      <w:r>
        <w:rPr>
          <w:sz w:val="24"/>
          <w:szCs w:val="24"/>
        </w:rPr>
        <w:t xml:space="preserve">- </w:t>
      </w:r>
      <w:r w:rsidRPr="00173D3D">
        <w:rPr>
          <w:sz w:val="24"/>
          <w:szCs w:val="24"/>
        </w:rPr>
        <w:t>прогноз</w:t>
      </w:r>
      <w:r>
        <w:rPr>
          <w:sz w:val="24"/>
          <w:szCs w:val="24"/>
        </w:rPr>
        <w:t>ы</w:t>
      </w:r>
      <w:r w:rsidRPr="00173D3D">
        <w:rPr>
          <w:sz w:val="24"/>
          <w:szCs w:val="24"/>
        </w:rPr>
        <w:t xml:space="preserve"> социально-экономического развития муниципального образования на </w:t>
      </w:r>
      <w:r w:rsidRPr="00840F66">
        <w:rPr>
          <w:sz w:val="24"/>
          <w:szCs w:val="24"/>
        </w:rPr>
        <w:t>среднесрочный и долгосрочный периоды;</w:t>
      </w:r>
    </w:p>
    <w:p w:rsidR="001727C9" w:rsidRPr="00840F66" w:rsidRDefault="001727C9" w:rsidP="001727C9">
      <w:pPr>
        <w:pStyle w:val="ConsPlusNormal"/>
        <w:ind w:firstLine="567"/>
        <w:jc w:val="both"/>
        <w:rPr>
          <w:sz w:val="24"/>
          <w:szCs w:val="24"/>
        </w:rPr>
      </w:pPr>
      <w:r>
        <w:rPr>
          <w:sz w:val="24"/>
          <w:szCs w:val="24"/>
        </w:rPr>
        <w:t xml:space="preserve">- </w:t>
      </w:r>
      <w:r w:rsidRPr="00840F66">
        <w:rPr>
          <w:sz w:val="24"/>
          <w:szCs w:val="24"/>
        </w:rPr>
        <w:t>муниципальн</w:t>
      </w:r>
      <w:r>
        <w:rPr>
          <w:sz w:val="24"/>
          <w:szCs w:val="24"/>
        </w:rPr>
        <w:t>ые</w:t>
      </w:r>
      <w:r w:rsidRPr="00840F66">
        <w:rPr>
          <w:sz w:val="24"/>
          <w:szCs w:val="24"/>
        </w:rPr>
        <w:t xml:space="preserve"> программ</w:t>
      </w:r>
      <w:r>
        <w:rPr>
          <w:sz w:val="24"/>
          <w:szCs w:val="24"/>
        </w:rPr>
        <w:t>ы</w:t>
      </w:r>
      <w:r w:rsidRPr="00840F66">
        <w:rPr>
          <w:sz w:val="24"/>
          <w:szCs w:val="24"/>
        </w:rPr>
        <w:t xml:space="preserve"> </w:t>
      </w:r>
      <w:r>
        <w:rPr>
          <w:sz w:val="24"/>
          <w:szCs w:val="24"/>
        </w:rPr>
        <w:t>МОМР «Сосногорск»</w:t>
      </w:r>
      <w:r w:rsidRPr="00840F66">
        <w:rPr>
          <w:sz w:val="24"/>
          <w:szCs w:val="24"/>
        </w:rPr>
        <w:t>.</w:t>
      </w:r>
    </w:p>
    <w:p w:rsidR="001727C9" w:rsidRDefault="001727C9" w:rsidP="001727C9">
      <w:pPr>
        <w:pStyle w:val="ConsPlusNormal"/>
        <w:ind w:firstLine="567"/>
        <w:jc w:val="both"/>
        <w:rPr>
          <w:sz w:val="24"/>
          <w:szCs w:val="24"/>
        </w:rPr>
      </w:pPr>
      <w:r w:rsidRPr="00840F66">
        <w:rPr>
          <w:sz w:val="24"/>
          <w:szCs w:val="24"/>
        </w:rPr>
        <w:lastRenderedPageBreak/>
        <w:t>Основными инструментами реализации Стратегии являются разработка и реализация документов стратегического планирования, разрабатываемых в рамках планирования и программирования:</w:t>
      </w:r>
    </w:p>
    <w:p w:rsidR="001727C9" w:rsidRDefault="001727C9" w:rsidP="001727C9">
      <w:pPr>
        <w:pStyle w:val="ConsPlusNormal"/>
        <w:ind w:firstLine="567"/>
        <w:jc w:val="both"/>
        <w:rPr>
          <w:sz w:val="24"/>
          <w:szCs w:val="24"/>
        </w:rPr>
      </w:pPr>
      <w:r>
        <w:rPr>
          <w:sz w:val="24"/>
          <w:szCs w:val="24"/>
        </w:rPr>
        <w:t xml:space="preserve">- </w:t>
      </w:r>
      <w:r w:rsidRPr="00840F66">
        <w:rPr>
          <w:sz w:val="24"/>
          <w:szCs w:val="24"/>
        </w:rPr>
        <w:t>плана мероприятий по реализации Стратегии;</w:t>
      </w:r>
    </w:p>
    <w:p w:rsidR="001727C9" w:rsidRDefault="001727C9" w:rsidP="001727C9">
      <w:pPr>
        <w:pStyle w:val="ConsPlusNormal"/>
        <w:ind w:firstLine="567"/>
        <w:jc w:val="both"/>
        <w:rPr>
          <w:sz w:val="24"/>
          <w:szCs w:val="24"/>
        </w:rPr>
      </w:pPr>
      <w:r>
        <w:rPr>
          <w:sz w:val="24"/>
          <w:szCs w:val="24"/>
        </w:rPr>
        <w:t xml:space="preserve">- </w:t>
      </w:r>
      <w:r w:rsidRPr="00840F66">
        <w:rPr>
          <w:sz w:val="24"/>
          <w:szCs w:val="24"/>
        </w:rPr>
        <w:t xml:space="preserve">муниципальных программ </w:t>
      </w:r>
      <w:r>
        <w:rPr>
          <w:sz w:val="24"/>
          <w:szCs w:val="24"/>
        </w:rPr>
        <w:t>МОМР «Сосногорск</w:t>
      </w:r>
      <w:r w:rsidRPr="00840F66">
        <w:rPr>
          <w:sz w:val="24"/>
          <w:szCs w:val="24"/>
        </w:rPr>
        <w:t>»</w:t>
      </w:r>
      <w:r w:rsidRPr="00840F66">
        <w:rPr>
          <w:sz w:val="24"/>
          <w:szCs w:val="24"/>
          <w:vertAlign w:val="superscript"/>
        </w:rPr>
        <w:t>2</w:t>
      </w:r>
      <w:r w:rsidRPr="00840F66">
        <w:rPr>
          <w:sz w:val="24"/>
          <w:szCs w:val="24"/>
        </w:rPr>
        <w:t>.</w:t>
      </w:r>
    </w:p>
    <w:p w:rsidR="001727C9" w:rsidRPr="00840F66" w:rsidRDefault="001727C9" w:rsidP="001727C9">
      <w:pPr>
        <w:pStyle w:val="ConsPlusNormal"/>
        <w:ind w:firstLine="567"/>
        <w:jc w:val="both"/>
        <w:rPr>
          <w:sz w:val="24"/>
          <w:szCs w:val="24"/>
        </w:rPr>
      </w:pPr>
    </w:p>
    <w:p w:rsidR="001727C9" w:rsidRPr="00173D3D" w:rsidRDefault="001727C9" w:rsidP="001727C9">
      <w:pPr>
        <w:widowControl w:val="0"/>
        <w:autoSpaceDE w:val="0"/>
        <w:autoSpaceDN w:val="0"/>
        <w:adjustRightInd w:val="0"/>
        <w:ind w:firstLine="709"/>
        <w:jc w:val="both"/>
      </w:pPr>
      <w:r>
        <w:t>Основными и</w:t>
      </w:r>
      <w:r w:rsidRPr="00173D3D">
        <w:t xml:space="preserve">сточниками ресурсного обеспечения реализации Стратегии будут являться средства федерального бюджета, республиканского бюджета Республики Коми и бюджета </w:t>
      </w:r>
      <w:r>
        <w:t>МОМР «Сосногорск»</w:t>
      </w:r>
      <w:r w:rsidRPr="00173D3D">
        <w:t>. Также источниками ресурсного обеспечения реализации Стратегии будут являться средства инвесторов</w:t>
      </w:r>
      <w:r>
        <w:t xml:space="preserve"> и внебюджетные источники</w:t>
      </w:r>
      <w:r w:rsidRPr="00173D3D">
        <w:t>.</w:t>
      </w:r>
    </w:p>
    <w:p w:rsidR="001727C9" w:rsidRPr="00173D3D" w:rsidRDefault="001727C9" w:rsidP="001727C9">
      <w:pPr>
        <w:pStyle w:val="ConsPlusNormal"/>
        <w:ind w:firstLine="540"/>
        <w:jc w:val="both"/>
        <w:rPr>
          <w:sz w:val="24"/>
          <w:szCs w:val="24"/>
        </w:rPr>
      </w:pPr>
      <w:r>
        <w:rPr>
          <w:sz w:val="24"/>
          <w:szCs w:val="24"/>
        </w:rPr>
        <w:t>П</w:t>
      </w:r>
      <w:r w:rsidRPr="00173D3D">
        <w:rPr>
          <w:sz w:val="24"/>
          <w:szCs w:val="24"/>
        </w:rPr>
        <w:t xml:space="preserve">ривлекать финансовые средства для комплексного и эффективного решения проблем в области социально-экономического развития муниципального образования позволяет </w:t>
      </w:r>
      <w:r>
        <w:rPr>
          <w:sz w:val="24"/>
          <w:szCs w:val="24"/>
        </w:rPr>
        <w:t>у</w:t>
      </w:r>
      <w:r w:rsidRPr="00173D3D">
        <w:rPr>
          <w:sz w:val="24"/>
          <w:szCs w:val="24"/>
        </w:rPr>
        <w:t>частие в реализации мероприятий государственных программ Республики Коми и Российской Федерации</w:t>
      </w:r>
      <w:r>
        <w:rPr>
          <w:sz w:val="24"/>
          <w:szCs w:val="24"/>
        </w:rPr>
        <w:t>,</w:t>
      </w:r>
      <w:r w:rsidRPr="00173D3D">
        <w:rPr>
          <w:sz w:val="24"/>
          <w:szCs w:val="24"/>
        </w:rPr>
        <w:t xml:space="preserve"> региональных проектов. </w:t>
      </w:r>
    </w:p>
    <w:p w:rsidR="001727C9" w:rsidRPr="00173D3D" w:rsidRDefault="001727C9" w:rsidP="001727C9">
      <w:pPr>
        <w:pStyle w:val="ConsPlusNormal"/>
        <w:ind w:firstLine="540"/>
        <w:jc w:val="both"/>
        <w:rPr>
          <w:sz w:val="24"/>
          <w:szCs w:val="24"/>
        </w:rPr>
      </w:pPr>
      <w:r w:rsidRPr="00173D3D">
        <w:rPr>
          <w:sz w:val="24"/>
          <w:szCs w:val="24"/>
        </w:rPr>
        <w:t>Организация бюджетного процесса  будет осуществляться с учетом стратегических ориентиров муниципального образования.</w:t>
      </w:r>
    </w:p>
    <w:p w:rsidR="001727C9" w:rsidRPr="00173D3D" w:rsidRDefault="001727C9" w:rsidP="001727C9">
      <w:pPr>
        <w:pStyle w:val="ConsPlusNormal"/>
        <w:ind w:firstLine="540"/>
        <w:jc w:val="both"/>
        <w:rPr>
          <w:sz w:val="24"/>
          <w:szCs w:val="24"/>
        </w:rPr>
      </w:pPr>
      <w:r w:rsidRPr="00173D3D">
        <w:rPr>
          <w:sz w:val="24"/>
          <w:szCs w:val="24"/>
        </w:rPr>
        <w:t xml:space="preserve">Управление реализацией </w:t>
      </w:r>
      <w:r>
        <w:rPr>
          <w:sz w:val="24"/>
          <w:szCs w:val="24"/>
        </w:rPr>
        <w:t xml:space="preserve">Стратегии будет осуществляться </w:t>
      </w:r>
      <w:r w:rsidRPr="00173D3D">
        <w:rPr>
          <w:sz w:val="24"/>
          <w:szCs w:val="24"/>
        </w:rPr>
        <w:t xml:space="preserve">отраслевыми (функциональными) органами, структурными подразделениями администрации </w:t>
      </w:r>
      <w:r>
        <w:rPr>
          <w:sz w:val="24"/>
          <w:szCs w:val="24"/>
        </w:rPr>
        <w:t>МР «Сосногорск»</w:t>
      </w:r>
      <w:r w:rsidRPr="00173D3D">
        <w:rPr>
          <w:sz w:val="24"/>
          <w:szCs w:val="24"/>
        </w:rPr>
        <w:t xml:space="preserve"> - ответственными исполнителями. Ответственные исполнители обеспечивают реализацию </w:t>
      </w:r>
      <w:r w:rsidRPr="00840F66">
        <w:rPr>
          <w:sz w:val="24"/>
          <w:szCs w:val="24"/>
        </w:rPr>
        <w:t>плана мероприятий по реализации Стратегии</w:t>
      </w:r>
      <w:r>
        <w:rPr>
          <w:sz w:val="24"/>
          <w:szCs w:val="24"/>
        </w:rPr>
        <w:t>,</w:t>
      </w:r>
      <w:r w:rsidRPr="00173D3D">
        <w:rPr>
          <w:sz w:val="24"/>
          <w:szCs w:val="24"/>
        </w:rPr>
        <w:t xml:space="preserve"> комплексных планов действий по реализации муниципальных программ </w:t>
      </w:r>
      <w:r>
        <w:rPr>
          <w:sz w:val="24"/>
          <w:szCs w:val="24"/>
        </w:rPr>
        <w:t>МОМР «Сосногорск»</w:t>
      </w:r>
      <w:r w:rsidRPr="00173D3D">
        <w:rPr>
          <w:sz w:val="24"/>
          <w:szCs w:val="24"/>
        </w:rPr>
        <w:t xml:space="preserve">, осуществляют ежеквартальный мониторинг, формируют отчеты </w:t>
      </w:r>
      <w:r>
        <w:rPr>
          <w:sz w:val="24"/>
          <w:szCs w:val="24"/>
        </w:rPr>
        <w:t>о реализации Стратегии,</w:t>
      </w:r>
      <w:r w:rsidRPr="00173D3D">
        <w:rPr>
          <w:sz w:val="24"/>
          <w:szCs w:val="24"/>
        </w:rPr>
        <w:t xml:space="preserve"> годовые отчеты о ходе реализации и оценке эффективности реализации муниципальных программ, обеспечивают координацию деятельности соисполнителей муниципальных программ.</w:t>
      </w:r>
    </w:p>
    <w:p w:rsidR="001727C9" w:rsidRDefault="001727C9" w:rsidP="001727C9">
      <w:pPr>
        <w:pStyle w:val="ConsPlusNormal"/>
        <w:ind w:firstLine="539"/>
        <w:jc w:val="both"/>
        <w:rPr>
          <w:sz w:val="24"/>
          <w:szCs w:val="24"/>
        </w:rPr>
      </w:pPr>
      <w:r w:rsidRPr="00173D3D">
        <w:rPr>
          <w:sz w:val="24"/>
          <w:szCs w:val="24"/>
        </w:rPr>
        <w:t>Информационным механизмом реализации Стратегии будут являться: осуществление обратной связи с населением, организациями и предприятиями города, субъектами малого и среднего предпринимательства, другими заинтересованными сторонами посредство</w:t>
      </w:r>
      <w:r>
        <w:rPr>
          <w:sz w:val="24"/>
          <w:szCs w:val="24"/>
        </w:rPr>
        <w:t>м средств массовой информации, о</w:t>
      </w:r>
      <w:r w:rsidRPr="00173D3D">
        <w:rPr>
          <w:sz w:val="24"/>
          <w:szCs w:val="24"/>
        </w:rPr>
        <w:t xml:space="preserve">фициального </w:t>
      </w:r>
      <w:r>
        <w:rPr>
          <w:sz w:val="24"/>
          <w:szCs w:val="24"/>
        </w:rPr>
        <w:t>и</w:t>
      </w:r>
      <w:r w:rsidRPr="00173D3D">
        <w:rPr>
          <w:sz w:val="24"/>
          <w:szCs w:val="24"/>
        </w:rPr>
        <w:t>нтернет</w:t>
      </w:r>
      <w:r>
        <w:rPr>
          <w:sz w:val="24"/>
          <w:szCs w:val="24"/>
        </w:rPr>
        <w:t>-сайта муниципального образования муниципального района «Сосногорск»</w:t>
      </w:r>
      <w:r w:rsidRPr="00173D3D">
        <w:rPr>
          <w:sz w:val="24"/>
          <w:szCs w:val="24"/>
        </w:rPr>
        <w:t xml:space="preserve">; продолжение работы по организации информационных потоков, документооборота и его автоматизации в администрации </w:t>
      </w:r>
      <w:r>
        <w:rPr>
          <w:sz w:val="24"/>
          <w:szCs w:val="24"/>
        </w:rPr>
        <w:t>МР «Сосногорск»</w:t>
      </w:r>
      <w:r w:rsidRPr="00173D3D">
        <w:rPr>
          <w:sz w:val="24"/>
          <w:szCs w:val="24"/>
        </w:rPr>
        <w:t>; совершенствование информационных баз по стратегическим вопросам.</w:t>
      </w:r>
    </w:p>
    <w:p w:rsidR="001727C9" w:rsidRDefault="001727C9" w:rsidP="001727C9">
      <w:pPr>
        <w:pStyle w:val="ConsPlusNormal"/>
        <w:ind w:firstLine="539"/>
        <w:jc w:val="both"/>
        <w:rPr>
          <w:sz w:val="24"/>
          <w:szCs w:val="24"/>
        </w:rPr>
      </w:pPr>
    </w:p>
    <w:p w:rsidR="001727C9" w:rsidRPr="00982939" w:rsidRDefault="001727C9" w:rsidP="001727C9">
      <w:pPr>
        <w:pStyle w:val="ConsPlusNormal"/>
        <w:ind w:firstLine="567"/>
        <w:jc w:val="both"/>
        <w:rPr>
          <w:sz w:val="24"/>
          <w:szCs w:val="24"/>
        </w:rPr>
      </w:pPr>
      <w:bookmarkStart w:id="7" w:name="_Toc37344499"/>
      <w:r w:rsidRPr="00982939">
        <w:rPr>
          <w:sz w:val="24"/>
          <w:szCs w:val="24"/>
        </w:rPr>
        <w:t>2. Сроки и ожидаемые результаты реализации Стратегии</w:t>
      </w:r>
      <w:bookmarkEnd w:id="7"/>
    </w:p>
    <w:p w:rsidR="001727C9" w:rsidRPr="000F5274" w:rsidRDefault="001727C9" w:rsidP="001727C9">
      <w:pPr>
        <w:pStyle w:val="ConsPlusNormal"/>
        <w:spacing w:before="220"/>
        <w:ind w:firstLine="567"/>
        <w:jc w:val="both"/>
        <w:rPr>
          <w:sz w:val="24"/>
          <w:szCs w:val="24"/>
        </w:rPr>
      </w:pPr>
      <w:r w:rsidRPr="000F5274">
        <w:rPr>
          <w:sz w:val="24"/>
          <w:szCs w:val="24"/>
        </w:rPr>
        <w:t>Срок</w:t>
      </w:r>
      <w:r>
        <w:rPr>
          <w:sz w:val="24"/>
          <w:szCs w:val="24"/>
        </w:rPr>
        <w:t>и</w:t>
      </w:r>
      <w:r w:rsidRPr="000F5274">
        <w:rPr>
          <w:sz w:val="24"/>
          <w:szCs w:val="24"/>
        </w:rPr>
        <w:t xml:space="preserve"> реализации Стратегии предусмотрен</w:t>
      </w:r>
      <w:r>
        <w:rPr>
          <w:sz w:val="24"/>
          <w:szCs w:val="24"/>
        </w:rPr>
        <w:t>ы</w:t>
      </w:r>
      <w:r w:rsidRPr="000F5274">
        <w:rPr>
          <w:sz w:val="24"/>
          <w:szCs w:val="24"/>
        </w:rPr>
        <w:t xml:space="preserve"> до 2035 года.</w:t>
      </w:r>
    </w:p>
    <w:p w:rsidR="001727C9" w:rsidRPr="000F5274" w:rsidRDefault="001727C9" w:rsidP="001727C9">
      <w:pPr>
        <w:pStyle w:val="ConsPlusNormal"/>
        <w:spacing w:before="220"/>
        <w:ind w:firstLine="567"/>
        <w:jc w:val="both"/>
        <w:rPr>
          <w:sz w:val="24"/>
          <w:szCs w:val="24"/>
        </w:rPr>
      </w:pPr>
      <w:r w:rsidRPr="000F5274">
        <w:rPr>
          <w:sz w:val="24"/>
          <w:szCs w:val="24"/>
        </w:rPr>
        <w:t>Реализация Стратегии будет осуществляться в рамках четырех основных этапов:</w:t>
      </w:r>
    </w:p>
    <w:p w:rsidR="001727C9" w:rsidRDefault="001727C9" w:rsidP="001727C9">
      <w:pPr>
        <w:autoSpaceDE w:val="0"/>
        <w:autoSpaceDN w:val="0"/>
        <w:adjustRightInd w:val="0"/>
        <w:ind w:firstLine="567"/>
        <w:jc w:val="both"/>
      </w:pPr>
    </w:p>
    <w:p w:rsidR="001727C9" w:rsidRDefault="001727C9" w:rsidP="001727C9">
      <w:pPr>
        <w:autoSpaceDE w:val="0"/>
        <w:autoSpaceDN w:val="0"/>
        <w:adjustRightInd w:val="0"/>
        <w:ind w:firstLine="567"/>
        <w:jc w:val="both"/>
      </w:pPr>
      <w:r w:rsidRPr="000F5274">
        <w:rPr>
          <w:lang w:val="en-US"/>
        </w:rPr>
        <w:t>I</w:t>
      </w:r>
      <w:r w:rsidRPr="000F5274">
        <w:t xml:space="preserve"> этап (</w:t>
      </w:r>
      <w:r>
        <w:t>2021</w:t>
      </w:r>
      <w:r w:rsidRPr="000F5274">
        <w:t>-202</w:t>
      </w:r>
      <w:r>
        <w:t>3</w:t>
      </w:r>
      <w:r w:rsidRPr="000F5274">
        <w:t xml:space="preserve"> годы)</w:t>
      </w:r>
      <w:r>
        <w:t>:</w:t>
      </w:r>
      <w:r w:rsidRPr="000F5274">
        <w:t xml:space="preserve"> </w:t>
      </w:r>
    </w:p>
    <w:p w:rsidR="001727C9" w:rsidRDefault="001727C9" w:rsidP="001727C9">
      <w:pPr>
        <w:autoSpaceDE w:val="0"/>
        <w:autoSpaceDN w:val="0"/>
        <w:adjustRightInd w:val="0"/>
        <w:ind w:firstLine="567"/>
        <w:jc w:val="both"/>
      </w:pPr>
      <w:r>
        <w:t xml:space="preserve">- формирование эффективного комплекса инструментов управления, включая программно-целевой подход и проектное управление; </w:t>
      </w:r>
    </w:p>
    <w:p w:rsidR="001727C9" w:rsidRDefault="001727C9" w:rsidP="001727C9">
      <w:pPr>
        <w:autoSpaceDE w:val="0"/>
        <w:autoSpaceDN w:val="0"/>
        <w:adjustRightInd w:val="0"/>
        <w:ind w:firstLine="567"/>
        <w:jc w:val="both"/>
      </w:pPr>
      <w:r>
        <w:t>- обеспечение взаимоувязки и синхронизации муниципальных программ МО МР «Сосногорск» и региональных проектов;</w:t>
      </w:r>
    </w:p>
    <w:p w:rsidR="001727C9" w:rsidRDefault="001727C9" w:rsidP="001727C9">
      <w:pPr>
        <w:autoSpaceDE w:val="0"/>
        <w:autoSpaceDN w:val="0"/>
        <w:adjustRightInd w:val="0"/>
        <w:ind w:firstLine="567"/>
        <w:jc w:val="both"/>
      </w:pPr>
      <w:r>
        <w:t>- создание условий для субъектов хозяйственной деятельности по развитию отраслей, приоритетных для диверсификации экономики и повышения конкурентоспособности района;</w:t>
      </w:r>
    </w:p>
    <w:p w:rsidR="001727C9" w:rsidRDefault="001727C9" w:rsidP="001727C9">
      <w:pPr>
        <w:autoSpaceDE w:val="0"/>
        <w:autoSpaceDN w:val="0"/>
        <w:adjustRightInd w:val="0"/>
        <w:ind w:firstLine="567"/>
        <w:jc w:val="both"/>
      </w:pPr>
      <w:r>
        <w:t>- стабилизация и улучшение отдельных демографических тенденций.</w:t>
      </w:r>
    </w:p>
    <w:p w:rsidR="001727C9" w:rsidRDefault="001727C9" w:rsidP="001727C9">
      <w:pPr>
        <w:autoSpaceDE w:val="0"/>
        <w:autoSpaceDN w:val="0"/>
        <w:adjustRightInd w:val="0"/>
        <w:ind w:firstLine="567"/>
        <w:jc w:val="both"/>
      </w:pPr>
    </w:p>
    <w:p w:rsidR="001727C9" w:rsidRDefault="001727C9" w:rsidP="001727C9">
      <w:pPr>
        <w:autoSpaceDE w:val="0"/>
        <w:autoSpaceDN w:val="0"/>
        <w:adjustRightInd w:val="0"/>
        <w:ind w:firstLine="567"/>
      </w:pPr>
      <w:r w:rsidRPr="000F5274">
        <w:rPr>
          <w:lang w:val="en-US"/>
        </w:rPr>
        <w:t>II</w:t>
      </w:r>
      <w:r w:rsidRPr="000F5274">
        <w:t xml:space="preserve"> этап (2023-202</w:t>
      </w:r>
      <w:r>
        <w:t>6</w:t>
      </w:r>
      <w:r w:rsidRPr="000F5274">
        <w:t xml:space="preserve"> годы)</w:t>
      </w:r>
      <w:r>
        <w:t>:</w:t>
      </w:r>
      <w:r w:rsidRPr="000F5274">
        <w:t xml:space="preserve"> </w:t>
      </w:r>
    </w:p>
    <w:p w:rsidR="001727C9" w:rsidRDefault="001727C9" w:rsidP="001727C9">
      <w:pPr>
        <w:autoSpaceDE w:val="0"/>
        <w:autoSpaceDN w:val="0"/>
        <w:adjustRightInd w:val="0"/>
        <w:ind w:firstLine="567"/>
        <w:jc w:val="both"/>
      </w:pPr>
      <w:r>
        <w:t xml:space="preserve">- совершенствование комплекса инструментов управления путем актуализации действующих, разработки новых программ и проектов, направленных на качественный </w:t>
      </w:r>
    </w:p>
    <w:p w:rsidR="001727C9" w:rsidRPr="00840F66" w:rsidRDefault="001727C9" w:rsidP="001727C9">
      <w:pPr>
        <w:pStyle w:val="ConsPlusNormal"/>
        <w:ind w:firstLine="567"/>
        <w:jc w:val="both"/>
        <w:rPr>
          <w:sz w:val="24"/>
          <w:szCs w:val="24"/>
        </w:rPr>
      </w:pPr>
      <w:r w:rsidRPr="00840F66">
        <w:rPr>
          <w:sz w:val="24"/>
          <w:szCs w:val="24"/>
        </w:rPr>
        <w:lastRenderedPageBreak/>
        <w:t>_______________________________</w:t>
      </w:r>
    </w:p>
    <w:p w:rsidR="001727C9" w:rsidRPr="007F183C" w:rsidRDefault="001727C9" w:rsidP="001727C9">
      <w:pPr>
        <w:pStyle w:val="ConsPlusNormal"/>
        <w:jc w:val="both"/>
        <w:rPr>
          <w:sz w:val="24"/>
          <w:szCs w:val="24"/>
        </w:rPr>
      </w:pPr>
      <w:r w:rsidRPr="00840F66">
        <w:rPr>
          <w:sz w:val="24"/>
          <w:szCs w:val="24"/>
          <w:vertAlign w:val="superscript"/>
        </w:rPr>
        <w:t xml:space="preserve">2  </w:t>
      </w:r>
      <w:hyperlink w:anchor="P8233" w:history="1">
        <w:r w:rsidRPr="00840F66">
          <w:rPr>
            <w:sz w:val="24"/>
            <w:szCs w:val="24"/>
          </w:rPr>
          <w:t>Перечень</w:t>
        </w:r>
      </w:hyperlink>
      <w:r w:rsidRPr="00840F66">
        <w:rPr>
          <w:sz w:val="24"/>
          <w:szCs w:val="24"/>
        </w:rPr>
        <w:t xml:space="preserve"> муниципальных программ </w:t>
      </w:r>
      <w:r>
        <w:rPr>
          <w:sz w:val="24"/>
          <w:szCs w:val="24"/>
        </w:rPr>
        <w:t>МОМР «Сосногорск»</w:t>
      </w:r>
      <w:r w:rsidRPr="00173D3D">
        <w:rPr>
          <w:sz w:val="24"/>
          <w:szCs w:val="24"/>
        </w:rPr>
        <w:t xml:space="preserve"> приведен </w:t>
      </w:r>
      <w:r w:rsidRPr="007F183C">
        <w:rPr>
          <w:sz w:val="24"/>
          <w:szCs w:val="24"/>
        </w:rPr>
        <w:t xml:space="preserve">в </w:t>
      </w:r>
      <w:hyperlink w:anchor="_Приложение_3" w:history="1">
        <w:r w:rsidRPr="007F183C">
          <w:rPr>
            <w:sz w:val="24"/>
            <w:szCs w:val="24"/>
          </w:rPr>
          <w:t>приложении 2</w:t>
        </w:r>
      </w:hyperlink>
      <w:r w:rsidRPr="007F183C">
        <w:rPr>
          <w:sz w:val="24"/>
          <w:szCs w:val="24"/>
        </w:rPr>
        <w:t>.</w:t>
      </w:r>
    </w:p>
    <w:p w:rsidR="001727C9" w:rsidRDefault="001727C9" w:rsidP="001727C9">
      <w:pPr>
        <w:autoSpaceDE w:val="0"/>
        <w:autoSpaceDN w:val="0"/>
        <w:adjustRightInd w:val="0"/>
        <w:jc w:val="both"/>
      </w:pPr>
      <w:r>
        <w:t>рост экономики и уровня жизни населения муниципального района;</w:t>
      </w:r>
    </w:p>
    <w:p w:rsidR="001727C9" w:rsidRDefault="001727C9" w:rsidP="001727C9">
      <w:pPr>
        <w:autoSpaceDE w:val="0"/>
        <w:autoSpaceDN w:val="0"/>
        <w:adjustRightInd w:val="0"/>
        <w:ind w:firstLine="567"/>
        <w:jc w:val="both"/>
      </w:pPr>
      <w:r>
        <w:t>- продолжение реализации (реализация) региональных проектов Стратегии, в том числе инвестиционных, способствующих достижению стратегических целей муниципального района;</w:t>
      </w:r>
    </w:p>
    <w:p w:rsidR="001727C9" w:rsidRDefault="001727C9" w:rsidP="001727C9">
      <w:pPr>
        <w:autoSpaceDE w:val="0"/>
        <w:autoSpaceDN w:val="0"/>
        <w:adjustRightInd w:val="0"/>
        <w:ind w:firstLine="567"/>
        <w:jc w:val="both"/>
      </w:pPr>
      <w:r>
        <w:t>- обеспечение достаточного для экономики, населения уровня инфраструктурной сети, включая покрытие большей части территории муниципального района современными информационно-коммуникационными связями, количественное и качественное улучшение транспортной и дорожной сети.</w:t>
      </w:r>
    </w:p>
    <w:p w:rsidR="001727C9" w:rsidRDefault="001727C9" w:rsidP="001727C9">
      <w:pPr>
        <w:autoSpaceDE w:val="0"/>
        <w:autoSpaceDN w:val="0"/>
        <w:adjustRightInd w:val="0"/>
        <w:ind w:firstLine="567"/>
      </w:pPr>
    </w:p>
    <w:p w:rsidR="001727C9" w:rsidRDefault="001727C9" w:rsidP="001727C9">
      <w:pPr>
        <w:autoSpaceDE w:val="0"/>
        <w:autoSpaceDN w:val="0"/>
        <w:adjustRightInd w:val="0"/>
        <w:ind w:firstLine="567"/>
      </w:pPr>
      <w:r w:rsidRPr="000F5274">
        <w:rPr>
          <w:lang w:val="en-US"/>
        </w:rPr>
        <w:t>III</w:t>
      </w:r>
      <w:r w:rsidRPr="000F5274">
        <w:t xml:space="preserve"> этап (202</w:t>
      </w:r>
      <w:r>
        <w:t>7</w:t>
      </w:r>
      <w:r w:rsidRPr="000F5274">
        <w:t>-2030 годы)</w:t>
      </w:r>
      <w:r>
        <w:t>:</w:t>
      </w:r>
      <w:r w:rsidRPr="00337723">
        <w:t xml:space="preserve"> </w:t>
      </w:r>
    </w:p>
    <w:p w:rsidR="001727C9" w:rsidRDefault="001727C9" w:rsidP="001727C9">
      <w:pPr>
        <w:autoSpaceDE w:val="0"/>
        <w:autoSpaceDN w:val="0"/>
        <w:adjustRightInd w:val="0"/>
        <w:ind w:firstLine="567"/>
        <w:jc w:val="both"/>
      </w:pPr>
      <w:r>
        <w:t>- достижение уровня и качества жизни населения, соответствующего основным современным российским стандартам;</w:t>
      </w:r>
    </w:p>
    <w:p w:rsidR="001727C9" w:rsidRDefault="001727C9" w:rsidP="001727C9">
      <w:pPr>
        <w:autoSpaceDE w:val="0"/>
        <w:autoSpaceDN w:val="0"/>
        <w:adjustRightInd w:val="0"/>
        <w:ind w:firstLine="567"/>
        <w:jc w:val="both"/>
      </w:pPr>
      <w:r>
        <w:t>- улучшение демографической ситуации;</w:t>
      </w:r>
    </w:p>
    <w:p w:rsidR="001727C9" w:rsidRDefault="001727C9" w:rsidP="001727C9">
      <w:pPr>
        <w:autoSpaceDE w:val="0"/>
        <w:autoSpaceDN w:val="0"/>
        <w:adjustRightInd w:val="0"/>
        <w:ind w:firstLine="567"/>
        <w:jc w:val="both"/>
      </w:pPr>
      <w:r w:rsidRPr="007B3D19">
        <w:t>- создание устойчивого имиджа муниципального района как района, привлекательного для жизни, бизнеса и посещения.</w:t>
      </w:r>
    </w:p>
    <w:p w:rsidR="001727C9" w:rsidRDefault="001727C9" w:rsidP="001727C9">
      <w:pPr>
        <w:autoSpaceDE w:val="0"/>
        <w:autoSpaceDN w:val="0"/>
        <w:adjustRightInd w:val="0"/>
        <w:jc w:val="both"/>
      </w:pPr>
    </w:p>
    <w:p w:rsidR="001727C9" w:rsidRDefault="001727C9" w:rsidP="001727C9">
      <w:pPr>
        <w:autoSpaceDE w:val="0"/>
        <w:autoSpaceDN w:val="0"/>
        <w:adjustRightInd w:val="0"/>
        <w:ind w:firstLine="567"/>
        <w:jc w:val="both"/>
      </w:pPr>
      <w:r w:rsidRPr="007B3D19">
        <w:t>IV этап (2031-2035 годы)</w:t>
      </w:r>
      <w:r>
        <w:t>:</w:t>
      </w:r>
    </w:p>
    <w:p w:rsidR="001727C9" w:rsidRDefault="001727C9" w:rsidP="001727C9">
      <w:pPr>
        <w:autoSpaceDE w:val="0"/>
        <w:autoSpaceDN w:val="0"/>
        <w:adjustRightInd w:val="0"/>
        <w:ind w:firstLine="567"/>
        <w:jc w:val="both"/>
      </w:pPr>
      <w:r>
        <w:t>- решение основных социально-экономических проблем муниципального района, достижение установленных Стратегией значений целевых показателей;</w:t>
      </w:r>
    </w:p>
    <w:p w:rsidR="001727C9" w:rsidRDefault="001727C9" w:rsidP="001727C9">
      <w:pPr>
        <w:autoSpaceDE w:val="0"/>
        <w:autoSpaceDN w:val="0"/>
        <w:adjustRightInd w:val="0"/>
        <w:ind w:firstLine="567"/>
        <w:jc w:val="both"/>
      </w:pPr>
      <w:r>
        <w:t>- устойчивая работа добывающего сектора, продолжение роста доли недобывающих отраслей в экономике, дальнейшее повышение уровня и качества жизни населения района;</w:t>
      </w:r>
    </w:p>
    <w:p w:rsidR="001727C9" w:rsidRDefault="001727C9" w:rsidP="001727C9">
      <w:pPr>
        <w:autoSpaceDE w:val="0"/>
        <w:autoSpaceDN w:val="0"/>
        <w:adjustRightInd w:val="0"/>
        <w:ind w:firstLine="567"/>
        <w:jc w:val="both"/>
      </w:pPr>
      <w:r>
        <w:t>- активизация усилий, направленных на улучшение экологической ситуации, информационной инфраструктуры;</w:t>
      </w:r>
    </w:p>
    <w:p w:rsidR="001727C9" w:rsidRDefault="001727C9" w:rsidP="001727C9">
      <w:pPr>
        <w:autoSpaceDE w:val="0"/>
        <w:autoSpaceDN w:val="0"/>
        <w:adjustRightInd w:val="0"/>
        <w:ind w:firstLine="567"/>
        <w:jc w:val="both"/>
      </w:pPr>
      <w:r>
        <w:t>- получение положительных результатов реализации политики народосбережения, повышение качества жизни населения;</w:t>
      </w:r>
      <w:r w:rsidRPr="007B3D19">
        <w:t xml:space="preserve"> </w:t>
      </w:r>
    </w:p>
    <w:p w:rsidR="001727C9" w:rsidRDefault="001727C9" w:rsidP="001727C9">
      <w:pPr>
        <w:autoSpaceDE w:val="0"/>
        <w:autoSpaceDN w:val="0"/>
        <w:adjustRightInd w:val="0"/>
        <w:ind w:firstLine="567"/>
        <w:jc w:val="both"/>
      </w:pPr>
      <w:r>
        <w:t>- разработка документов стратегического планирования на последующий период развития района.</w:t>
      </w:r>
    </w:p>
    <w:p w:rsidR="001727C9" w:rsidRPr="00173D3D" w:rsidRDefault="001727C9" w:rsidP="001727C9">
      <w:pPr>
        <w:pStyle w:val="ConsPlusNormal"/>
        <w:spacing w:before="220"/>
        <w:ind w:firstLine="540"/>
        <w:jc w:val="both"/>
        <w:rPr>
          <w:sz w:val="24"/>
          <w:szCs w:val="24"/>
        </w:rPr>
      </w:pPr>
      <w:r w:rsidRPr="00173D3D">
        <w:rPr>
          <w:sz w:val="24"/>
          <w:szCs w:val="24"/>
        </w:rPr>
        <w:t>Реализация основных целей и задач Стратегии позволит обеспечить активизацию всех факторов, направленных на формирование социальных и экономических условий, обеспечивающих устойчивое повышение благосостояния населения.</w:t>
      </w:r>
    </w:p>
    <w:p w:rsidR="001727C9" w:rsidRDefault="001727C9" w:rsidP="001727C9">
      <w:pPr>
        <w:pStyle w:val="ConsPlusNormal"/>
        <w:spacing w:before="220"/>
        <w:ind w:firstLine="540"/>
        <w:jc w:val="both"/>
        <w:rPr>
          <w:sz w:val="24"/>
          <w:szCs w:val="24"/>
        </w:rPr>
      </w:pPr>
      <w:r>
        <w:rPr>
          <w:sz w:val="24"/>
          <w:szCs w:val="24"/>
        </w:rPr>
        <w:t>Основные ожидаемые результаты реализации Стратегии:</w:t>
      </w:r>
    </w:p>
    <w:p w:rsidR="001727C9" w:rsidRDefault="001727C9" w:rsidP="001727C9">
      <w:pPr>
        <w:pStyle w:val="ConsPlusNormal"/>
        <w:ind w:firstLine="539"/>
        <w:jc w:val="both"/>
        <w:rPr>
          <w:sz w:val="24"/>
          <w:szCs w:val="24"/>
        </w:rPr>
      </w:pPr>
    </w:p>
    <w:p w:rsidR="001727C9" w:rsidRPr="009C2C0F" w:rsidRDefault="001727C9" w:rsidP="001727C9">
      <w:pPr>
        <w:autoSpaceDE w:val="0"/>
        <w:autoSpaceDN w:val="0"/>
        <w:adjustRightInd w:val="0"/>
        <w:ind w:firstLine="539"/>
        <w:jc w:val="both"/>
      </w:pPr>
      <w:r w:rsidRPr="009C2C0F">
        <w:t>Реализация предусмотренных Стратегией мер и задач в рамках основных направлений социально-экономической политики муниципального района позволит обеспечить достижение высокого качества жизни населения на основе устойчивого экономического роста, повышения конкурентоспособности и привлекательности района и создания комфортной среды проживания, иных поставленных целей социально-экономического развития муниципального района.</w:t>
      </w:r>
    </w:p>
    <w:p w:rsidR="001727C9" w:rsidRPr="009C2C0F" w:rsidRDefault="001727C9" w:rsidP="001727C9">
      <w:pPr>
        <w:autoSpaceDE w:val="0"/>
        <w:autoSpaceDN w:val="0"/>
        <w:adjustRightInd w:val="0"/>
        <w:ind w:firstLine="539"/>
        <w:jc w:val="both"/>
      </w:pPr>
      <w:r w:rsidRPr="009C2C0F">
        <w:t>Основными ожидаемыми результатами реализации Стратегии станут:</w:t>
      </w:r>
    </w:p>
    <w:p w:rsidR="001727C9" w:rsidRPr="009C2C0F" w:rsidRDefault="001727C9" w:rsidP="001727C9">
      <w:pPr>
        <w:autoSpaceDE w:val="0"/>
        <w:autoSpaceDN w:val="0"/>
        <w:adjustRightInd w:val="0"/>
        <w:ind w:firstLine="539"/>
        <w:jc w:val="both"/>
      </w:pPr>
      <w:r w:rsidRPr="009C2C0F">
        <w:t xml:space="preserve">- повышение уровня благосостояния и комфортности проживания, сохранение </w:t>
      </w:r>
      <w:r>
        <w:t>и укрепление здоровья населения</w:t>
      </w:r>
      <w:r w:rsidRPr="009C2C0F">
        <w:t>, снижение миграционного оттока, в первую очередь, трудоспособного населения, расширение доступности качественного образования, реализация трудового и творческого потенциала каждого человека, проживающего в муниципальном районе;</w:t>
      </w:r>
    </w:p>
    <w:p w:rsidR="001727C9" w:rsidRPr="009C2C0F" w:rsidRDefault="001727C9" w:rsidP="001727C9">
      <w:pPr>
        <w:autoSpaceDE w:val="0"/>
        <w:autoSpaceDN w:val="0"/>
        <w:adjustRightInd w:val="0"/>
        <w:ind w:firstLine="539"/>
        <w:jc w:val="both"/>
      </w:pPr>
      <w:r w:rsidRPr="009C2C0F">
        <w:t xml:space="preserve">- устойчивое функционирование </w:t>
      </w:r>
      <w:r>
        <w:t>газоперерабатывающей</w:t>
      </w:r>
      <w:r w:rsidRPr="009C2C0F">
        <w:t xml:space="preserve"> отрасли, увеличение в экономике доли обрабатывающего сектора и появление новых производств;</w:t>
      </w:r>
    </w:p>
    <w:p w:rsidR="001727C9" w:rsidRPr="009C2C0F" w:rsidRDefault="001727C9" w:rsidP="001727C9">
      <w:pPr>
        <w:autoSpaceDE w:val="0"/>
        <w:autoSpaceDN w:val="0"/>
        <w:adjustRightInd w:val="0"/>
        <w:ind w:firstLine="539"/>
        <w:jc w:val="both"/>
      </w:pPr>
      <w:r w:rsidRPr="009C2C0F">
        <w:lastRenderedPageBreak/>
        <w:t>- развитие транспортной, информационно-коммуникационной сети в степени, достаточной для обеспечения потребности населения, экономики, инвесторов в доступе к качественным услугам и объектам инфраструктуры.</w:t>
      </w:r>
    </w:p>
    <w:p w:rsidR="001727C9" w:rsidRPr="009C2C0F" w:rsidRDefault="001727C9" w:rsidP="001727C9">
      <w:pPr>
        <w:autoSpaceDE w:val="0"/>
        <w:autoSpaceDN w:val="0"/>
        <w:adjustRightInd w:val="0"/>
        <w:ind w:firstLine="539"/>
        <w:jc w:val="both"/>
      </w:pPr>
      <w:r w:rsidRPr="009C2C0F">
        <w:t>Будут достигнуты запланированные количественные результаты состояния экономики и социальной сферы.</w:t>
      </w:r>
    </w:p>
    <w:p w:rsidR="001727C9" w:rsidRPr="009C2C0F" w:rsidRDefault="001727C9" w:rsidP="001727C9">
      <w:pPr>
        <w:autoSpaceDE w:val="0"/>
        <w:autoSpaceDN w:val="0"/>
        <w:adjustRightInd w:val="0"/>
        <w:ind w:firstLine="539"/>
        <w:jc w:val="both"/>
      </w:pPr>
      <w:r w:rsidRPr="009C2C0F">
        <w:t>Ожидаемая динамика целевых показателей Стратегии в разрезе стратегических приоритетов соц</w:t>
      </w:r>
      <w:r>
        <w:t>иально-экономического развития</w:t>
      </w:r>
      <w:r w:rsidRPr="009C2C0F">
        <w:t>:</w:t>
      </w:r>
    </w:p>
    <w:p w:rsidR="001727C9" w:rsidRPr="009C2C0F" w:rsidRDefault="001727C9" w:rsidP="001727C9">
      <w:pPr>
        <w:autoSpaceDE w:val="0"/>
        <w:autoSpaceDN w:val="0"/>
        <w:adjustRightInd w:val="0"/>
        <w:outlineLvl w:val="0"/>
      </w:pPr>
    </w:p>
    <w:tbl>
      <w:tblPr>
        <w:tblW w:w="0" w:type="auto"/>
        <w:tblLayout w:type="fixed"/>
        <w:tblCellMar>
          <w:top w:w="102" w:type="dxa"/>
          <w:left w:w="62" w:type="dxa"/>
          <w:bottom w:w="102" w:type="dxa"/>
          <w:right w:w="62" w:type="dxa"/>
        </w:tblCellMar>
        <w:tblLook w:val="0000"/>
      </w:tblPr>
      <w:tblGrid>
        <w:gridCol w:w="6633"/>
        <w:gridCol w:w="2438"/>
      </w:tblGrid>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Целевые показатели Стратегии</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Ожидаемый результат (2035 год к 20</w:t>
            </w:r>
            <w:r>
              <w:t>19</w:t>
            </w:r>
            <w:r w:rsidRPr="009C2C0F">
              <w:t xml:space="preserve"> году)</w:t>
            </w:r>
          </w:p>
        </w:tc>
      </w:tr>
      <w:tr w:rsidR="001727C9" w:rsidRPr="009C2C0F" w:rsidTr="00521E37">
        <w:tc>
          <w:tcPr>
            <w:tcW w:w="9071" w:type="dxa"/>
            <w:gridSpan w:val="2"/>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Приоритет 1. Человеческий капитал</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Среднегодовая численность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снижение на </w:t>
            </w:r>
            <w:r>
              <w:t>5</w:t>
            </w:r>
            <w:r w:rsidRPr="009C2C0F">
              <w:t>,</w:t>
            </w:r>
            <w:r>
              <w:t>7</w:t>
            </w:r>
            <w:r w:rsidRPr="009C2C0F">
              <w:t xml:space="preserve"> тыс. человек</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Естественный прирост, убыль (-)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снижение убыли</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Миграционный прирост, убыль (-)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на уровне 2019 года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Уровень зарегистрированн</w:t>
            </w:r>
            <w:r>
              <w:t>о</w:t>
            </w:r>
            <w:r w:rsidRPr="009C2C0F">
              <w:t>й безработицы</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снижение на </w:t>
            </w:r>
            <w:r>
              <w:t>0,4 п.п.</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Среднемесячная номинальная начисленная заработная плата работников (без субъектов малого предпринимательства)</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в 1,</w:t>
            </w:r>
            <w:r>
              <w:t>37</w:t>
            </w:r>
            <w:r w:rsidRPr="009C2C0F">
              <w:t xml:space="preserve"> раза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рост на 7,4 п.п.</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t>Обеспеченность организациями культурно-досугового типа на 1000 человек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рост в </w:t>
            </w:r>
            <w:r>
              <w:t>2,67</w:t>
            </w:r>
            <w:r w:rsidRPr="009C2C0F">
              <w:t xml:space="preserve"> раза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Мощность амбулаторно-поликлинических учреждений на 10 тыс. человек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рост на </w:t>
            </w:r>
            <w:r>
              <w:t>2,5</w:t>
            </w:r>
            <w:r w:rsidRPr="009C2C0F">
              <w:t>%</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населения, систематически занимающегося физической культурой и спортом</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в 2 раза</w:t>
            </w:r>
          </w:p>
        </w:tc>
      </w:tr>
      <w:tr w:rsidR="001727C9" w:rsidRPr="009C2C0F" w:rsidTr="00521E37">
        <w:trPr>
          <w:trHeight w:val="725"/>
        </w:trPr>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t>Доля граждан, положительно оценивающих состояние межнациональных отношений</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рост на 1,6 п.п.</w:t>
            </w:r>
          </w:p>
        </w:tc>
      </w:tr>
      <w:tr w:rsidR="001727C9" w:rsidRPr="009C2C0F" w:rsidTr="00521E37">
        <w:trPr>
          <w:trHeight w:val="75"/>
        </w:trPr>
        <w:tc>
          <w:tcPr>
            <w:tcW w:w="6633" w:type="dxa"/>
            <w:tcBorders>
              <w:top w:val="single" w:sz="4" w:space="0" w:color="auto"/>
              <w:left w:val="single" w:sz="4" w:space="0" w:color="auto"/>
              <w:bottom w:val="single" w:sz="4" w:space="0" w:color="auto"/>
              <w:right w:val="single" w:sz="4" w:space="0" w:color="auto"/>
            </w:tcBorders>
          </w:tcPr>
          <w:p w:rsidR="001727C9" w:rsidRDefault="001727C9" w:rsidP="00521E37">
            <w:pPr>
              <w:autoSpaceDE w:val="0"/>
              <w:autoSpaceDN w:val="0"/>
              <w:adjustRightInd w:val="0"/>
              <w:jc w:val="both"/>
            </w:pPr>
            <w:r w:rsidRPr="009C2C0F">
              <w:t>Уровень удовлетворенности населения жилищно-коммунальными услугами</w:t>
            </w:r>
          </w:p>
        </w:tc>
        <w:tc>
          <w:tcPr>
            <w:tcW w:w="2438" w:type="dxa"/>
            <w:tcBorders>
              <w:top w:val="single" w:sz="4" w:space="0" w:color="auto"/>
              <w:left w:val="single" w:sz="4" w:space="0" w:color="auto"/>
              <w:bottom w:val="single" w:sz="4" w:space="0" w:color="auto"/>
              <w:right w:val="single" w:sz="4" w:space="0" w:color="auto"/>
            </w:tcBorders>
          </w:tcPr>
          <w:p w:rsidR="001727C9" w:rsidRDefault="001727C9" w:rsidP="00521E37">
            <w:pPr>
              <w:autoSpaceDE w:val="0"/>
              <w:autoSpaceDN w:val="0"/>
              <w:adjustRightInd w:val="0"/>
            </w:pPr>
            <w:r>
              <w:t>рост на 18 п.п.</w:t>
            </w:r>
          </w:p>
        </w:tc>
      </w:tr>
      <w:tr w:rsidR="001727C9" w:rsidRPr="009C2C0F" w:rsidTr="00521E37">
        <w:tc>
          <w:tcPr>
            <w:tcW w:w="9071" w:type="dxa"/>
            <w:gridSpan w:val="2"/>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Приоритет 2. Экономика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Объем инвестиций в основной капитал за счет всех источников финансирования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на уровне 2019 года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Объем инвестиций в основной капитал (за исключением бюджетных средств) в расчете на одного жителя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в 1,3 раза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 xml:space="preserve">Оборот организаций (по организациям со средней численностью работников свыше 15 человек, без субъектов </w:t>
            </w:r>
            <w:r w:rsidRPr="009C2C0F">
              <w:lastRenderedPageBreak/>
              <w:t>малого предпринимательства; в фактически действовавших ценах)</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lastRenderedPageBreak/>
              <w:t xml:space="preserve">рост на </w:t>
            </w:r>
            <w:r>
              <w:t>1</w:t>
            </w:r>
            <w:r w:rsidRPr="009C2C0F">
              <w:t>5%</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lastRenderedPageBreak/>
              <w:t>Число субъектов малого и среднего предпринимательства (без индивидуальных предпринимателей) в расчете на 10 тыс. человек населения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рост на </w:t>
            </w:r>
            <w:r>
              <w:t>1,7</w:t>
            </w:r>
            <w:r w:rsidRPr="009C2C0F">
              <w:t>%</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прибыльных сельскохозяйственных организаций в общем их числе</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на 100%</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Ввод в действие жилых домов</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рост</w:t>
            </w:r>
            <w:r w:rsidRPr="009C2C0F">
              <w:t xml:space="preserve"> в </w:t>
            </w:r>
            <w:r>
              <w:t>1,</w:t>
            </w:r>
            <w:r w:rsidRPr="009C2C0F">
              <w:t>2 раза</w:t>
            </w:r>
          </w:p>
        </w:tc>
      </w:tr>
      <w:tr w:rsidR="001727C9" w:rsidRPr="009C2C0F" w:rsidTr="00521E37">
        <w:tc>
          <w:tcPr>
            <w:tcW w:w="9071" w:type="dxa"/>
            <w:gridSpan w:val="2"/>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Приоритет 3. Территория проживания</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рост на </w:t>
            </w:r>
            <w:r>
              <w:t>4 п.п.</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Выбросы загрязняющих веществ в атмосферу стационарными источниками загрязнения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снижение на 1,3</w:t>
            </w:r>
            <w:r w:rsidRPr="009C2C0F">
              <w:t>%</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Дорожно-транспортные происшествия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снижение на 2</w:t>
            </w:r>
            <w:r>
              <w:t>0</w:t>
            </w:r>
            <w:r w:rsidRPr="009C2C0F">
              <w:t xml:space="preserve"> единиц</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Смертность от дорожно-транспортных происшествий</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на уровне 2019 года – 1 случай на 100 тыс. населения</w:t>
            </w:r>
          </w:p>
        </w:tc>
      </w:tr>
      <w:tr w:rsidR="001727C9" w:rsidRPr="009C2C0F" w:rsidTr="00521E37">
        <w:tc>
          <w:tcPr>
            <w:tcW w:w="9071" w:type="dxa"/>
            <w:gridSpan w:val="2"/>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center"/>
            </w:pPr>
            <w:r w:rsidRPr="009C2C0F">
              <w:t>Приоритет 4. Управление</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в 2</w:t>
            </w:r>
            <w:r>
              <w:t>,3</w:t>
            </w:r>
            <w:r w:rsidRPr="009C2C0F">
              <w:t xml:space="preserve"> раза</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 xml:space="preserve">рост на </w:t>
            </w:r>
            <w:r>
              <w:t>8,7</w:t>
            </w:r>
            <w:r w:rsidRPr="009C2C0F">
              <w:t>%</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t>рост на</w:t>
            </w:r>
            <w:r w:rsidRPr="009C2C0F">
              <w:t xml:space="preserve"> </w:t>
            </w:r>
            <w:r>
              <w:t>1,2 п.п.</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на уровне 201</w:t>
            </w:r>
            <w:r>
              <w:t>9</w:t>
            </w:r>
            <w:r w:rsidRPr="009C2C0F">
              <w:t xml:space="preserve"> года </w:t>
            </w:r>
            <w:r>
              <w:t>–</w:t>
            </w:r>
            <w:r w:rsidRPr="009C2C0F">
              <w:t xml:space="preserve"> 0</w:t>
            </w:r>
            <w:r>
              <w:t>%</w:t>
            </w:r>
          </w:p>
        </w:tc>
      </w:tr>
      <w:tr w:rsidR="001727C9" w:rsidRPr="009C2C0F" w:rsidTr="00521E37">
        <w:tc>
          <w:tcPr>
            <w:tcW w:w="6633"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jc w:val="both"/>
            </w:pPr>
            <w:r w:rsidRPr="009C2C0F">
              <w:t>Уровень удовлетворенности деятельностью органов местного самоуправления</w:t>
            </w:r>
          </w:p>
        </w:tc>
        <w:tc>
          <w:tcPr>
            <w:tcW w:w="2438" w:type="dxa"/>
            <w:tcBorders>
              <w:top w:val="single" w:sz="4" w:space="0" w:color="auto"/>
              <w:left w:val="single" w:sz="4" w:space="0" w:color="auto"/>
              <w:bottom w:val="single" w:sz="4" w:space="0" w:color="auto"/>
              <w:right w:val="single" w:sz="4" w:space="0" w:color="auto"/>
            </w:tcBorders>
          </w:tcPr>
          <w:p w:rsidR="001727C9" w:rsidRPr="009C2C0F" w:rsidRDefault="001727C9" w:rsidP="00521E37">
            <w:pPr>
              <w:autoSpaceDE w:val="0"/>
              <w:autoSpaceDN w:val="0"/>
              <w:adjustRightInd w:val="0"/>
            </w:pPr>
            <w:r w:rsidRPr="009C2C0F">
              <w:t>рост в 1,3 раза</w:t>
            </w:r>
          </w:p>
        </w:tc>
      </w:tr>
    </w:tbl>
    <w:p w:rsidR="001727C9" w:rsidRPr="00173D3D" w:rsidRDefault="001727C9" w:rsidP="001727C9">
      <w:pPr>
        <w:pStyle w:val="ConsPlusNormal"/>
        <w:spacing w:before="220"/>
        <w:ind w:firstLine="540"/>
        <w:jc w:val="both"/>
        <w:rPr>
          <w:sz w:val="24"/>
          <w:szCs w:val="24"/>
        </w:rPr>
      </w:pPr>
      <w:r w:rsidRPr="00173D3D">
        <w:rPr>
          <w:sz w:val="24"/>
          <w:szCs w:val="24"/>
        </w:rPr>
        <w:lastRenderedPageBreak/>
        <w:t xml:space="preserve">Целевые индикаторы, установленные для достижения целей Стратегии, </w:t>
      </w:r>
      <w:r>
        <w:rPr>
          <w:sz w:val="24"/>
          <w:szCs w:val="24"/>
        </w:rPr>
        <w:t xml:space="preserve">в разрезе основных направлений (приоритетов) </w:t>
      </w:r>
      <w:r w:rsidRPr="00173D3D">
        <w:rPr>
          <w:sz w:val="24"/>
          <w:szCs w:val="24"/>
        </w:rPr>
        <w:t xml:space="preserve">приведены </w:t>
      </w:r>
      <w:r w:rsidRPr="008001AA">
        <w:rPr>
          <w:sz w:val="24"/>
          <w:szCs w:val="24"/>
        </w:rPr>
        <w:t xml:space="preserve">в </w:t>
      </w:r>
      <w:hyperlink w:anchor="_Приложение_4" w:history="1">
        <w:r w:rsidRPr="008001AA">
          <w:rPr>
            <w:sz w:val="24"/>
            <w:szCs w:val="24"/>
          </w:rPr>
          <w:t>приложении 4</w:t>
        </w:r>
      </w:hyperlink>
      <w:r w:rsidRPr="008001AA">
        <w:rPr>
          <w:sz w:val="24"/>
          <w:szCs w:val="24"/>
        </w:rPr>
        <w:t>.</w:t>
      </w:r>
    </w:p>
    <w:p w:rsidR="001727C9" w:rsidRDefault="001727C9" w:rsidP="001727C9">
      <w:pPr>
        <w:widowControl w:val="0"/>
        <w:autoSpaceDE w:val="0"/>
        <w:autoSpaceDN w:val="0"/>
      </w:pPr>
    </w:p>
    <w:p w:rsidR="001727C9" w:rsidRDefault="001727C9" w:rsidP="001727C9">
      <w:pPr>
        <w:widowControl w:val="0"/>
        <w:autoSpaceDE w:val="0"/>
        <w:autoSpaceDN w:val="0"/>
        <w:jc w:val="center"/>
      </w:pPr>
      <w:r>
        <w:t xml:space="preserve">Заключение </w:t>
      </w:r>
    </w:p>
    <w:p w:rsidR="001727C9" w:rsidRDefault="001727C9" w:rsidP="001727C9">
      <w:pPr>
        <w:widowControl w:val="0"/>
        <w:autoSpaceDE w:val="0"/>
        <w:autoSpaceDN w:val="0"/>
      </w:pPr>
    </w:p>
    <w:p w:rsidR="001727C9" w:rsidRPr="009C2C0F" w:rsidRDefault="001727C9" w:rsidP="001727C9">
      <w:pPr>
        <w:autoSpaceDE w:val="0"/>
        <w:autoSpaceDN w:val="0"/>
        <w:adjustRightInd w:val="0"/>
        <w:ind w:firstLine="539"/>
        <w:jc w:val="both"/>
      </w:pPr>
      <w:r>
        <w:t xml:space="preserve">Стратегия является главным документом развития муниципального района, в котором представлены ключевые стратегические цели, приоритеты и задачи до 2035 года, реализация и достижение которых обеспечит полноценное наполнение этой идеологии качественным содержанием. Определение долгосрочных целей и задач муниципального управления и социально-экономического развития муниципальных образований согласовано с приоритетами и целями социально-экономического развития Российской Федерации и Республики Коми в </w:t>
      </w:r>
      <w:r w:rsidRPr="009C2C0F">
        <w:t xml:space="preserve">соответствии со </w:t>
      </w:r>
      <w:hyperlink r:id="rId24" w:history="1">
        <w:r w:rsidRPr="009C2C0F">
          <w:t>статьей 6</w:t>
        </w:r>
      </w:hyperlink>
      <w:r w:rsidRPr="009C2C0F">
        <w:t xml:space="preserve"> Федерального закона</w:t>
      </w:r>
      <w:r>
        <w:t xml:space="preserve"> от 28.06.2014</w:t>
      </w:r>
      <w:r w:rsidRPr="009C2C0F">
        <w:t xml:space="preserve"> № 172-ФЗ</w:t>
      </w:r>
      <w:r>
        <w:t xml:space="preserve"> «О стратегическом планировании в Российской Федерации»</w:t>
      </w:r>
      <w:r w:rsidRPr="009C2C0F">
        <w:t>.</w:t>
      </w:r>
    </w:p>
    <w:p w:rsidR="001727C9" w:rsidRDefault="001727C9" w:rsidP="001727C9">
      <w:pPr>
        <w:autoSpaceDE w:val="0"/>
        <w:autoSpaceDN w:val="0"/>
        <w:adjustRightInd w:val="0"/>
        <w:ind w:firstLine="539"/>
        <w:jc w:val="both"/>
      </w:pPr>
      <w:r>
        <w:t>Главная цель Стратегии развития муниципального района заключается в создании комфортной и благоприятной среды для проживания населения. Рост уровня и качества жизни населения представляет собой главную целевую направленность стратегического планирования. При этом особый акцент сделан на оптимальное удовлетворение потребностей местного сообщества путем решения острых социальных проблем. Стратегический план работает на повышение инвестиционной привлекательности муниципального района, укрепляет доверие к местной власти за счет поиска внутренних резервов и источников роста, привлечения частных инвестиций.</w:t>
      </w:r>
    </w:p>
    <w:p w:rsidR="001727C9" w:rsidRDefault="001727C9" w:rsidP="001727C9">
      <w:pPr>
        <w:autoSpaceDE w:val="0"/>
        <w:autoSpaceDN w:val="0"/>
        <w:adjustRightInd w:val="0"/>
        <w:ind w:firstLine="539"/>
        <w:jc w:val="both"/>
      </w:pPr>
      <w:r>
        <w:t>В процессе реализации социально-экономического развития муниципального района повысится привлекательность социально-экономических систем, что, в конечном счете, будет способствовать привлечению дополнительных ресурсов в бюджет муниципального района. Хозяйствующим субъектам на территории муниципального района будут созданы комфортные условия для вовлечения местных ресурсов в процесс социально-экономического развития, что обеспечит на этой основе рост доходной части бюджета муниципального района.</w:t>
      </w:r>
    </w:p>
    <w:p w:rsidR="001727C9" w:rsidRDefault="001727C9" w:rsidP="001727C9">
      <w:pPr>
        <w:autoSpaceDE w:val="0"/>
        <w:autoSpaceDN w:val="0"/>
        <w:adjustRightInd w:val="0"/>
        <w:ind w:firstLine="539"/>
        <w:jc w:val="both"/>
      </w:pPr>
      <w:r>
        <w:t>Существенно упрочится социально-экономическая устойчивость муниципального района. Будут решены наиболее сложные экономические задачи сегодняшнего дня, экономика муниципального района будет модернизирована. Бизнес-структурам и предпринимателям будет комфортно и выгодно вести деятельность на территории муниципального района, что позволит повысить бюджетную устойчивость бюджета муниципального района.</w:t>
      </w:r>
    </w:p>
    <w:p w:rsidR="001727C9" w:rsidRDefault="001727C9" w:rsidP="001727C9">
      <w:pPr>
        <w:autoSpaceDE w:val="0"/>
        <w:autoSpaceDN w:val="0"/>
        <w:adjustRightInd w:val="0"/>
        <w:ind w:firstLine="539"/>
        <w:jc w:val="both"/>
      </w:pPr>
      <w:r>
        <w:t>Культурное богатство территории позволит сохранить и упрочить традиции.</w:t>
      </w:r>
    </w:p>
    <w:p w:rsidR="001727C9" w:rsidRDefault="001727C9" w:rsidP="001727C9">
      <w:pPr>
        <w:autoSpaceDE w:val="0"/>
        <w:autoSpaceDN w:val="0"/>
        <w:adjustRightInd w:val="0"/>
        <w:ind w:firstLine="539"/>
        <w:jc w:val="both"/>
      </w:pPr>
      <w:r>
        <w:t>Природные богатства и экологическая чистота будут сохранены для последующих поколений.</w:t>
      </w:r>
    </w:p>
    <w:p w:rsidR="001727C9" w:rsidRDefault="001727C9" w:rsidP="001727C9">
      <w:pPr>
        <w:autoSpaceDE w:val="0"/>
        <w:autoSpaceDN w:val="0"/>
        <w:adjustRightInd w:val="0"/>
        <w:ind w:firstLine="539"/>
        <w:jc w:val="both"/>
      </w:pPr>
      <w:r>
        <w:t>Стратегическое развитие района до 2035 года рассматривается как особый вид управленческой деятельности органов государственной власти и местного самоуправления, хозяйствующих субъектов, состоящий в разработке стратегических решений, предусматривающих выдвижение таких целей и стратегий поведения объектов управления, реализация которых обеспечит их эффективное функционирование в долгосрочной перспективе, быструю адаптацию к изменяющимся условиям внешней среды.</w:t>
      </w:r>
    </w:p>
    <w:p w:rsidR="001727C9" w:rsidRDefault="001727C9" w:rsidP="001727C9">
      <w:pPr>
        <w:widowControl w:val="0"/>
        <w:autoSpaceDE w:val="0"/>
        <w:autoSpaceDN w:val="0"/>
        <w:ind w:left="79" w:firstLine="2"/>
        <w:jc w:val="right"/>
      </w:pPr>
      <w:bookmarkStart w:id="8" w:name="_Toc14786198"/>
      <w:bookmarkStart w:id="9" w:name="_Toc14786971"/>
      <w:bookmarkStart w:id="10" w:name="_Toc14787149"/>
      <w:bookmarkStart w:id="11" w:name="_Toc37344500"/>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Default="001727C9" w:rsidP="001727C9">
      <w:pPr>
        <w:widowControl w:val="0"/>
        <w:autoSpaceDE w:val="0"/>
        <w:autoSpaceDN w:val="0"/>
        <w:ind w:left="79" w:firstLine="2"/>
        <w:jc w:val="right"/>
      </w:pPr>
    </w:p>
    <w:p w:rsidR="001727C9" w:rsidRPr="00BC6C6E" w:rsidRDefault="001727C9" w:rsidP="001727C9">
      <w:pPr>
        <w:widowControl w:val="0"/>
        <w:autoSpaceDE w:val="0"/>
        <w:autoSpaceDN w:val="0"/>
        <w:ind w:left="79" w:firstLine="2"/>
        <w:jc w:val="right"/>
      </w:pPr>
      <w:r w:rsidRPr="00BC6C6E">
        <w:lastRenderedPageBreak/>
        <w:t>Приложение 1</w:t>
      </w:r>
      <w:bookmarkEnd w:id="8"/>
      <w:bookmarkEnd w:id="9"/>
      <w:bookmarkEnd w:id="10"/>
      <w:bookmarkEnd w:id="11"/>
    </w:p>
    <w:p w:rsidR="001727C9" w:rsidRPr="00173D3D" w:rsidRDefault="001727C9" w:rsidP="001727C9">
      <w:pPr>
        <w:widowControl w:val="0"/>
        <w:autoSpaceDE w:val="0"/>
        <w:autoSpaceDN w:val="0"/>
      </w:pPr>
    </w:p>
    <w:p w:rsidR="001727C9" w:rsidRPr="00E429EE" w:rsidRDefault="001727C9" w:rsidP="001727C9">
      <w:pPr>
        <w:widowControl w:val="0"/>
        <w:autoSpaceDE w:val="0"/>
        <w:autoSpaceDN w:val="0"/>
        <w:jc w:val="center"/>
      </w:pPr>
      <w:bookmarkStart w:id="12" w:name="P3260"/>
      <w:bookmarkEnd w:id="12"/>
      <w:r w:rsidRPr="00E429EE">
        <w:t>АНАЛИЗ</w:t>
      </w:r>
    </w:p>
    <w:p w:rsidR="001727C9" w:rsidRPr="00E429EE" w:rsidRDefault="001727C9" w:rsidP="001727C9">
      <w:pPr>
        <w:widowControl w:val="0"/>
        <w:autoSpaceDE w:val="0"/>
        <w:autoSpaceDN w:val="0"/>
        <w:jc w:val="center"/>
      </w:pPr>
      <w:r w:rsidRPr="00E429EE">
        <w:t>СОСТОЯНИЯ, ОСНОВНЫХ ТЕНДЕНЦИЙ И ПРОБЛЕМ</w:t>
      </w:r>
    </w:p>
    <w:p w:rsidR="001727C9" w:rsidRPr="00E429EE" w:rsidRDefault="001727C9" w:rsidP="001727C9">
      <w:pPr>
        <w:widowControl w:val="0"/>
        <w:autoSpaceDE w:val="0"/>
        <w:autoSpaceDN w:val="0"/>
        <w:jc w:val="center"/>
      </w:pPr>
      <w:r w:rsidRPr="00E429EE">
        <w:t>СОЦИАЛЬНО-ЭКОНОМИЧЕСКОГО РАЗВИТИЯ МУНИЦИПАЛЬНОГО ОБРАЗОВАНИЯ ПО СФЕРАМ ЖИЗНЕДЕЯТЕЛЬНОСТИ (ОТРАСЛЯМ)</w:t>
      </w:r>
    </w:p>
    <w:p w:rsidR="001727C9" w:rsidRPr="00173D3D" w:rsidRDefault="001727C9" w:rsidP="001727C9">
      <w:pPr>
        <w:widowControl w:val="0"/>
        <w:autoSpaceDE w:val="0"/>
        <w:autoSpaceDN w:val="0"/>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112"/>
        <w:gridCol w:w="3118"/>
      </w:tblGrid>
      <w:tr w:rsidR="001727C9" w:rsidRPr="00173D3D" w:rsidTr="00521E37">
        <w:trPr>
          <w:tblHeader/>
        </w:trPr>
        <w:tc>
          <w:tcPr>
            <w:tcW w:w="1984" w:type="dxa"/>
          </w:tcPr>
          <w:p w:rsidR="001727C9" w:rsidRPr="00173D3D" w:rsidRDefault="001727C9" w:rsidP="00521E37">
            <w:pPr>
              <w:widowControl w:val="0"/>
              <w:autoSpaceDE w:val="0"/>
              <w:autoSpaceDN w:val="0"/>
              <w:ind w:left="79" w:hanging="79"/>
              <w:jc w:val="center"/>
            </w:pPr>
            <w:r w:rsidRPr="00173D3D">
              <w:t>Направление</w:t>
            </w:r>
          </w:p>
        </w:tc>
        <w:tc>
          <w:tcPr>
            <w:tcW w:w="4112" w:type="dxa"/>
          </w:tcPr>
          <w:p w:rsidR="001727C9" w:rsidRPr="00173D3D" w:rsidRDefault="001727C9" w:rsidP="00521E37">
            <w:pPr>
              <w:widowControl w:val="0"/>
              <w:autoSpaceDE w:val="0"/>
              <w:autoSpaceDN w:val="0"/>
              <w:jc w:val="center"/>
            </w:pPr>
            <w:r w:rsidRPr="00173D3D">
              <w:t>Состояние и основные тенденции</w:t>
            </w:r>
          </w:p>
        </w:tc>
        <w:tc>
          <w:tcPr>
            <w:tcW w:w="3118" w:type="dxa"/>
          </w:tcPr>
          <w:p w:rsidR="001727C9" w:rsidRPr="00173D3D" w:rsidRDefault="001727C9" w:rsidP="00521E37">
            <w:pPr>
              <w:widowControl w:val="0"/>
              <w:autoSpaceDE w:val="0"/>
              <w:autoSpaceDN w:val="0"/>
              <w:jc w:val="center"/>
            </w:pPr>
            <w:r w:rsidRPr="00173D3D">
              <w:t>Основные проблемы</w:t>
            </w:r>
          </w:p>
        </w:tc>
      </w:tr>
      <w:tr w:rsidR="001727C9" w:rsidRPr="00173D3D" w:rsidTr="00521E37">
        <w:tc>
          <w:tcPr>
            <w:tcW w:w="1984" w:type="dxa"/>
          </w:tcPr>
          <w:p w:rsidR="001727C9" w:rsidRPr="004242EB" w:rsidRDefault="001727C9" w:rsidP="00521E37">
            <w:pPr>
              <w:widowControl w:val="0"/>
              <w:autoSpaceDE w:val="0"/>
              <w:autoSpaceDN w:val="0"/>
              <w:ind w:left="79" w:hanging="79"/>
            </w:pPr>
            <w:r w:rsidRPr="004242EB">
              <w:t>Демографическая</w:t>
            </w:r>
          </w:p>
          <w:p w:rsidR="001727C9" w:rsidRPr="002A2C08" w:rsidRDefault="001727C9" w:rsidP="00521E37">
            <w:pPr>
              <w:widowControl w:val="0"/>
              <w:autoSpaceDE w:val="0"/>
              <w:autoSpaceDN w:val="0"/>
              <w:ind w:left="79" w:hanging="79"/>
            </w:pPr>
            <w:r w:rsidRPr="004242EB">
              <w:t>ситуация</w:t>
            </w:r>
          </w:p>
        </w:tc>
        <w:tc>
          <w:tcPr>
            <w:tcW w:w="4112" w:type="dxa"/>
          </w:tcPr>
          <w:p w:rsidR="001727C9" w:rsidRPr="00176E38" w:rsidRDefault="001727C9" w:rsidP="00521E37">
            <w:pPr>
              <w:widowControl w:val="0"/>
              <w:autoSpaceDE w:val="0"/>
              <w:autoSpaceDN w:val="0"/>
              <w:ind w:left="79" w:firstLine="2"/>
              <w:jc w:val="both"/>
            </w:pPr>
            <w:r w:rsidRPr="00176E38">
              <w:t xml:space="preserve">Демографическая ситуация по сравнению с аналогичным периодом 2018 года характеризуется снижением рождаемости и увеличением смертности населения. </w:t>
            </w:r>
          </w:p>
          <w:p w:rsidR="001727C9" w:rsidRPr="00176E38" w:rsidRDefault="001727C9" w:rsidP="00521E37">
            <w:pPr>
              <w:widowControl w:val="0"/>
              <w:autoSpaceDE w:val="0"/>
              <w:autoSpaceDN w:val="0"/>
              <w:ind w:left="79" w:firstLine="2"/>
              <w:jc w:val="both"/>
            </w:pPr>
            <w:r w:rsidRPr="00176E38">
              <w:t>Миграционный отток за 2019 год составил – 105 человек и увеличился по сравнению с 2018 годом на 329 человек.</w:t>
            </w:r>
          </w:p>
          <w:p w:rsidR="001727C9" w:rsidRPr="00176E38" w:rsidRDefault="001727C9" w:rsidP="00521E37">
            <w:pPr>
              <w:widowControl w:val="0"/>
              <w:autoSpaceDE w:val="0"/>
              <w:autoSpaceDN w:val="0"/>
              <w:ind w:left="79" w:firstLine="2"/>
              <w:jc w:val="both"/>
            </w:pPr>
            <w:r>
              <w:t>В</w:t>
            </w:r>
            <w:r w:rsidRPr="002A2C08">
              <w:t xml:space="preserve"> 2019 </w:t>
            </w:r>
            <w:r>
              <w:t xml:space="preserve">году среднегодовая </w:t>
            </w:r>
            <w:r w:rsidRPr="002A2C08">
              <w:t xml:space="preserve">численность населения муниципального образования составила </w:t>
            </w:r>
            <w:r>
              <w:t>42,78</w:t>
            </w:r>
            <w:r w:rsidRPr="002A2C08">
              <w:t xml:space="preserve"> тыс. человек, тогда как </w:t>
            </w:r>
            <w:r>
              <w:t>в 2018 году–43,22</w:t>
            </w:r>
            <w:r w:rsidRPr="002A2C08">
              <w:t xml:space="preserve"> тыс. человек. Число родившихся в 2018 году составило </w:t>
            </w:r>
            <w:r>
              <w:t>399</w:t>
            </w:r>
            <w:r w:rsidRPr="002A2C08">
              <w:t xml:space="preserve"> человек, в 20</w:t>
            </w:r>
            <w:r>
              <w:t>19 году - 348</w:t>
            </w:r>
            <w:r w:rsidRPr="002A2C08">
              <w:t xml:space="preserve"> человек, число умерших в 2018 году составило </w:t>
            </w:r>
            <w:r>
              <w:t>533</w:t>
            </w:r>
            <w:r w:rsidRPr="002A2C08">
              <w:t xml:space="preserve"> человек, в 201</w:t>
            </w:r>
            <w:r>
              <w:t>9</w:t>
            </w:r>
            <w:r w:rsidRPr="002A2C08">
              <w:t xml:space="preserve"> году - </w:t>
            </w:r>
            <w:r>
              <w:t>557</w:t>
            </w:r>
            <w:r w:rsidRPr="002A2C08">
              <w:t xml:space="preserve"> человек.</w:t>
            </w:r>
          </w:p>
        </w:tc>
        <w:tc>
          <w:tcPr>
            <w:tcW w:w="3118" w:type="dxa"/>
          </w:tcPr>
          <w:p w:rsidR="001727C9" w:rsidRPr="00283584" w:rsidRDefault="001727C9" w:rsidP="00514F02">
            <w:pPr>
              <w:pStyle w:val="ConsPlusNormal"/>
              <w:widowControl w:val="0"/>
              <w:numPr>
                <w:ilvl w:val="0"/>
                <w:numId w:val="8"/>
              </w:numPr>
              <w:adjustRightInd/>
              <w:ind w:left="0" w:firstLine="0"/>
              <w:jc w:val="both"/>
              <w:rPr>
                <w:sz w:val="24"/>
                <w:szCs w:val="24"/>
              </w:rPr>
            </w:pPr>
            <w:r w:rsidRPr="00283584">
              <w:rPr>
                <w:sz w:val="24"/>
                <w:szCs w:val="24"/>
              </w:rPr>
              <w:t>снижение численности населения;</w:t>
            </w:r>
          </w:p>
          <w:p w:rsidR="001727C9" w:rsidRPr="00283584" w:rsidRDefault="001727C9" w:rsidP="00514F02">
            <w:pPr>
              <w:pStyle w:val="ConsPlusNormal"/>
              <w:widowControl w:val="0"/>
              <w:numPr>
                <w:ilvl w:val="0"/>
                <w:numId w:val="8"/>
              </w:numPr>
              <w:adjustRightInd/>
              <w:ind w:left="0" w:firstLine="0"/>
              <w:jc w:val="both"/>
              <w:rPr>
                <w:sz w:val="24"/>
                <w:szCs w:val="24"/>
              </w:rPr>
            </w:pPr>
            <w:r w:rsidRPr="00283584">
              <w:rPr>
                <w:sz w:val="24"/>
                <w:szCs w:val="24"/>
              </w:rPr>
              <w:t>снижение уровня рождаемости, обусловленное, в том числе ухудшением возрастной структуры репродуктивных контингентов</w:t>
            </w:r>
            <w:r>
              <w:rPr>
                <w:sz w:val="24"/>
                <w:szCs w:val="24"/>
              </w:rPr>
              <w:t>.</w:t>
            </w:r>
            <w:r w:rsidRPr="00283584">
              <w:rPr>
                <w:sz w:val="24"/>
                <w:szCs w:val="24"/>
              </w:rPr>
              <w:t xml:space="preserve"> </w:t>
            </w:r>
          </w:p>
          <w:p w:rsidR="001727C9" w:rsidRPr="009C771E" w:rsidRDefault="001727C9" w:rsidP="00521E37">
            <w:pPr>
              <w:pStyle w:val="ConsPlusNormal"/>
              <w:jc w:val="both"/>
              <w:rPr>
                <w:sz w:val="24"/>
                <w:szCs w:val="24"/>
              </w:rPr>
            </w:pPr>
          </w:p>
        </w:tc>
      </w:tr>
      <w:tr w:rsidR="001727C9" w:rsidRPr="00173D3D" w:rsidTr="00521E37">
        <w:tc>
          <w:tcPr>
            <w:tcW w:w="1984" w:type="dxa"/>
          </w:tcPr>
          <w:p w:rsidR="001727C9" w:rsidRPr="004242EB" w:rsidRDefault="001727C9" w:rsidP="00521E37">
            <w:pPr>
              <w:widowControl w:val="0"/>
              <w:autoSpaceDE w:val="0"/>
              <w:autoSpaceDN w:val="0"/>
              <w:ind w:left="79" w:hanging="79"/>
            </w:pPr>
            <w:r w:rsidRPr="004242EB">
              <w:t>Рынок труда и</w:t>
            </w:r>
          </w:p>
          <w:p w:rsidR="001727C9" w:rsidRPr="004242EB" w:rsidRDefault="001727C9" w:rsidP="00521E37">
            <w:pPr>
              <w:widowControl w:val="0"/>
              <w:autoSpaceDE w:val="0"/>
              <w:autoSpaceDN w:val="0"/>
              <w:ind w:left="79" w:hanging="79"/>
            </w:pPr>
            <w:r w:rsidRPr="004242EB">
              <w:t>занятость</w:t>
            </w:r>
          </w:p>
          <w:p w:rsidR="001727C9" w:rsidRPr="002A2C08" w:rsidRDefault="001727C9" w:rsidP="00521E37">
            <w:pPr>
              <w:widowControl w:val="0"/>
              <w:autoSpaceDE w:val="0"/>
              <w:autoSpaceDN w:val="0"/>
              <w:ind w:left="79" w:hanging="79"/>
            </w:pPr>
            <w:r w:rsidRPr="004242EB">
              <w:t>населения</w:t>
            </w:r>
          </w:p>
        </w:tc>
        <w:tc>
          <w:tcPr>
            <w:tcW w:w="4112" w:type="dxa"/>
          </w:tcPr>
          <w:p w:rsidR="001727C9" w:rsidRPr="002A2C08" w:rsidRDefault="001727C9" w:rsidP="00521E37">
            <w:pPr>
              <w:widowControl w:val="0"/>
              <w:autoSpaceDE w:val="0"/>
              <w:autoSpaceDN w:val="0"/>
              <w:jc w:val="both"/>
            </w:pPr>
            <w:r w:rsidRPr="002A2C08">
              <w:t xml:space="preserve">Состояние на рынке труда за последние годы стабильное и управляемое, не превышает установленного значения уровня регистрируемой безработицы </w:t>
            </w:r>
            <w:r>
              <w:t>2,7</w:t>
            </w:r>
            <w:r w:rsidRPr="002A2C08">
              <w:t>%.</w:t>
            </w:r>
          </w:p>
          <w:p w:rsidR="001727C9" w:rsidRPr="002A2C08" w:rsidRDefault="001727C9" w:rsidP="00521E37">
            <w:pPr>
              <w:widowControl w:val="0"/>
              <w:autoSpaceDE w:val="0"/>
              <w:autoSpaceDN w:val="0"/>
              <w:jc w:val="both"/>
            </w:pPr>
            <w:r w:rsidRPr="002A2C08">
              <w:t>Основные тенденции:</w:t>
            </w:r>
          </w:p>
          <w:p w:rsidR="001727C9" w:rsidRPr="002A2C08" w:rsidRDefault="001727C9" w:rsidP="00514F02">
            <w:pPr>
              <w:pStyle w:val="ConsPlusNormal"/>
              <w:widowControl w:val="0"/>
              <w:numPr>
                <w:ilvl w:val="0"/>
                <w:numId w:val="8"/>
              </w:numPr>
              <w:adjustRightInd/>
              <w:ind w:left="0" w:firstLine="0"/>
              <w:jc w:val="both"/>
              <w:rPr>
                <w:sz w:val="24"/>
                <w:szCs w:val="24"/>
              </w:rPr>
            </w:pPr>
            <w:r w:rsidRPr="002A2C08">
              <w:rPr>
                <w:sz w:val="24"/>
                <w:szCs w:val="24"/>
              </w:rPr>
              <w:t>привлечение к труду граждан с инвалидностью;</w:t>
            </w:r>
          </w:p>
          <w:p w:rsidR="001727C9" w:rsidRPr="002A2C08" w:rsidRDefault="001727C9" w:rsidP="00514F02">
            <w:pPr>
              <w:pStyle w:val="ConsPlusNormal"/>
              <w:widowControl w:val="0"/>
              <w:numPr>
                <w:ilvl w:val="0"/>
                <w:numId w:val="8"/>
              </w:numPr>
              <w:adjustRightInd/>
              <w:ind w:left="0" w:firstLine="0"/>
              <w:jc w:val="both"/>
              <w:rPr>
                <w:sz w:val="24"/>
                <w:szCs w:val="24"/>
              </w:rPr>
            </w:pPr>
            <w:r w:rsidRPr="002A2C08">
              <w:rPr>
                <w:sz w:val="24"/>
                <w:szCs w:val="24"/>
              </w:rPr>
              <w:t>временное трудоустройство несовершеннолетних в свободное от учебы время;</w:t>
            </w:r>
          </w:p>
          <w:p w:rsidR="001727C9" w:rsidRPr="002A2C08" w:rsidRDefault="001727C9" w:rsidP="00514F02">
            <w:pPr>
              <w:pStyle w:val="ConsPlusNormal"/>
              <w:widowControl w:val="0"/>
              <w:numPr>
                <w:ilvl w:val="0"/>
                <w:numId w:val="8"/>
              </w:numPr>
              <w:adjustRightInd/>
              <w:ind w:left="0" w:firstLine="0"/>
              <w:jc w:val="both"/>
              <w:rPr>
                <w:sz w:val="24"/>
                <w:szCs w:val="24"/>
              </w:rPr>
            </w:pPr>
            <w:r w:rsidRPr="002A2C08">
              <w:rPr>
                <w:sz w:val="24"/>
                <w:szCs w:val="24"/>
              </w:rPr>
              <w:t>трудоустройство выпускников образовательных учреждений;</w:t>
            </w:r>
          </w:p>
          <w:p w:rsidR="001727C9" w:rsidRPr="002A2C08" w:rsidRDefault="001727C9" w:rsidP="00514F02">
            <w:pPr>
              <w:pStyle w:val="ConsPlusNormal"/>
              <w:widowControl w:val="0"/>
              <w:numPr>
                <w:ilvl w:val="0"/>
                <w:numId w:val="8"/>
              </w:numPr>
              <w:adjustRightInd/>
              <w:ind w:left="0" w:firstLine="0"/>
              <w:jc w:val="both"/>
              <w:rPr>
                <w:sz w:val="24"/>
                <w:szCs w:val="24"/>
              </w:rPr>
            </w:pPr>
            <w:r w:rsidRPr="002A2C08">
              <w:rPr>
                <w:sz w:val="24"/>
                <w:szCs w:val="24"/>
              </w:rPr>
              <w:t>содействие в трудоустройстве лиц, освобожденных из мест лишения свободы</w:t>
            </w:r>
            <w:r>
              <w:rPr>
                <w:sz w:val="24"/>
                <w:szCs w:val="24"/>
              </w:rPr>
              <w:t>.</w:t>
            </w:r>
          </w:p>
        </w:tc>
        <w:tc>
          <w:tcPr>
            <w:tcW w:w="3118" w:type="dxa"/>
          </w:tcPr>
          <w:p w:rsidR="001727C9" w:rsidRPr="00E429D0" w:rsidRDefault="001727C9" w:rsidP="00514F02">
            <w:pPr>
              <w:pStyle w:val="ConsPlusNormal"/>
              <w:widowControl w:val="0"/>
              <w:numPr>
                <w:ilvl w:val="0"/>
                <w:numId w:val="8"/>
              </w:numPr>
              <w:adjustRightInd/>
              <w:ind w:left="0" w:firstLine="0"/>
              <w:jc w:val="both"/>
              <w:rPr>
                <w:sz w:val="24"/>
                <w:szCs w:val="24"/>
              </w:rPr>
            </w:pPr>
            <w:r w:rsidRPr="00E429D0">
              <w:rPr>
                <w:sz w:val="24"/>
                <w:szCs w:val="24"/>
              </w:rPr>
              <w:t>дисбаланс в спросе и предложении рабочей силы, в том числе для граждан с инвалидностью;</w:t>
            </w:r>
          </w:p>
          <w:p w:rsidR="001727C9" w:rsidRPr="00E429D0" w:rsidRDefault="001727C9" w:rsidP="00514F02">
            <w:pPr>
              <w:pStyle w:val="ConsPlusNormal"/>
              <w:widowControl w:val="0"/>
              <w:numPr>
                <w:ilvl w:val="0"/>
                <w:numId w:val="8"/>
              </w:numPr>
              <w:adjustRightInd/>
              <w:ind w:left="0" w:firstLine="0"/>
              <w:jc w:val="both"/>
              <w:rPr>
                <w:sz w:val="24"/>
                <w:szCs w:val="24"/>
              </w:rPr>
            </w:pPr>
            <w:r w:rsidRPr="00E429D0">
              <w:rPr>
                <w:sz w:val="24"/>
                <w:szCs w:val="24"/>
              </w:rPr>
              <w:t>нехватка квалифицированных кадров по рабочим специальностям;</w:t>
            </w:r>
          </w:p>
          <w:p w:rsidR="001727C9" w:rsidRPr="00E429D0" w:rsidRDefault="001727C9" w:rsidP="00514F02">
            <w:pPr>
              <w:pStyle w:val="ConsPlusNormal"/>
              <w:widowControl w:val="0"/>
              <w:numPr>
                <w:ilvl w:val="0"/>
                <w:numId w:val="8"/>
              </w:numPr>
              <w:adjustRightInd/>
              <w:ind w:left="0" w:firstLine="0"/>
              <w:jc w:val="both"/>
              <w:rPr>
                <w:sz w:val="24"/>
                <w:szCs w:val="24"/>
              </w:rPr>
            </w:pPr>
            <w:r w:rsidRPr="00E429D0">
              <w:rPr>
                <w:sz w:val="24"/>
                <w:szCs w:val="24"/>
              </w:rPr>
              <w:t xml:space="preserve"> снижение численности населения трудоспособного возраста и занятого населения</w:t>
            </w:r>
            <w:r>
              <w:rPr>
                <w:sz w:val="24"/>
                <w:szCs w:val="24"/>
              </w:rPr>
              <w:t>.</w:t>
            </w:r>
          </w:p>
        </w:tc>
      </w:tr>
      <w:tr w:rsidR="001727C9" w:rsidRPr="00173D3D" w:rsidTr="00521E37">
        <w:tc>
          <w:tcPr>
            <w:tcW w:w="1984" w:type="dxa"/>
          </w:tcPr>
          <w:p w:rsidR="001727C9" w:rsidRPr="004242EB" w:rsidRDefault="001727C9" w:rsidP="00521E37">
            <w:pPr>
              <w:widowControl w:val="0"/>
              <w:autoSpaceDE w:val="0"/>
              <w:autoSpaceDN w:val="0"/>
              <w:ind w:left="79" w:hanging="79"/>
            </w:pPr>
            <w:r w:rsidRPr="004242EB">
              <w:t>Управление</w:t>
            </w:r>
          </w:p>
          <w:p w:rsidR="001727C9" w:rsidRPr="002A2C08" w:rsidRDefault="001727C9" w:rsidP="00521E37">
            <w:pPr>
              <w:widowControl w:val="0"/>
              <w:autoSpaceDE w:val="0"/>
              <w:autoSpaceDN w:val="0"/>
              <w:ind w:left="79" w:hanging="79"/>
            </w:pPr>
            <w:r w:rsidRPr="004242EB">
              <w:t>финансами</w:t>
            </w:r>
          </w:p>
        </w:tc>
        <w:tc>
          <w:tcPr>
            <w:tcW w:w="4112" w:type="dxa"/>
          </w:tcPr>
          <w:p w:rsidR="001727C9" w:rsidRPr="00936F3A" w:rsidRDefault="001727C9" w:rsidP="00521E37">
            <w:pPr>
              <w:pStyle w:val="ConsPlusNormal"/>
              <w:ind w:firstLine="79"/>
              <w:jc w:val="both"/>
              <w:rPr>
                <w:sz w:val="24"/>
                <w:szCs w:val="24"/>
              </w:rPr>
            </w:pPr>
            <w:r w:rsidRPr="00936F3A">
              <w:rPr>
                <w:sz w:val="24"/>
                <w:szCs w:val="24"/>
              </w:rPr>
              <w:t>К основным итогам в течение последних лет можно</w:t>
            </w:r>
            <w:r>
              <w:rPr>
                <w:sz w:val="24"/>
                <w:szCs w:val="24"/>
              </w:rPr>
              <w:t xml:space="preserve"> здесь</w:t>
            </w:r>
            <w:r w:rsidRPr="00936F3A">
              <w:rPr>
                <w:sz w:val="24"/>
                <w:szCs w:val="24"/>
              </w:rPr>
              <w:t xml:space="preserve"> отнести:</w:t>
            </w:r>
          </w:p>
          <w:p w:rsidR="001727C9" w:rsidRPr="00936F3A" w:rsidRDefault="001727C9" w:rsidP="00514F02">
            <w:pPr>
              <w:pStyle w:val="ConsPlusNormal"/>
              <w:widowControl w:val="0"/>
              <w:numPr>
                <w:ilvl w:val="0"/>
                <w:numId w:val="13"/>
              </w:numPr>
              <w:adjustRightInd/>
              <w:ind w:left="0" w:firstLine="79"/>
              <w:jc w:val="both"/>
              <w:rPr>
                <w:sz w:val="24"/>
                <w:szCs w:val="24"/>
              </w:rPr>
            </w:pPr>
            <w:r w:rsidRPr="00936F3A">
              <w:rPr>
                <w:sz w:val="24"/>
                <w:szCs w:val="24"/>
              </w:rPr>
              <w:t>обеспечение сбалансированности и устойчивости бюджетной системы муниципального района «Сосногорск»;</w:t>
            </w:r>
          </w:p>
          <w:p w:rsidR="001727C9" w:rsidRPr="00936F3A" w:rsidRDefault="001727C9" w:rsidP="00514F02">
            <w:pPr>
              <w:pStyle w:val="ConsPlusNormal"/>
              <w:widowControl w:val="0"/>
              <w:numPr>
                <w:ilvl w:val="0"/>
                <w:numId w:val="13"/>
              </w:numPr>
              <w:adjustRightInd/>
              <w:ind w:left="0" w:firstLine="79"/>
              <w:jc w:val="both"/>
              <w:rPr>
                <w:sz w:val="24"/>
                <w:szCs w:val="24"/>
              </w:rPr>
            </w:pPr>
            <w:r w:rsidRPr="00936F3A">
              <w:rPr>
                <w:sz w:val="24"/>
                <w:szCs w:val="24"/>
              </w:rPr>
              <w:lastRenderedPageBreak/>
              <w:t xml:space="preserve">проведение последовательной бюджетной и налоговой политики; </w:t>
            </w:r>
          </w:p>
          <w:p w:rsidR="001727C9" w:rsidRPr="00936F3A" w:rsidRDefault="001727C9" w:rsidP="00514F02">
            <w:pPr>
              <w:pStyle w:val="ConsPlusNormal"/>
              <w:widowControl w:val="0"/>
              <w:numPr>
                <w:ilvl w:val="0"/>
                <w:numId w:val="13"/>
              </w:numPr>
              <w:adjustRightInd/>
              <w:ind w:left="0" w:firstLine="79"/>
              <w:jc w:val="both"/>
              <w:rPr>
                <w:sz w:val="24"/>
                <w:szCs w:val="24"/>
              </w:rPr>
            </w:pPr>
            <w:r w:rsidRPr="00936F3A">
              <w:rPr>
                <w:sz w:val="24"/>
                <w:szCs w:val="24"/>
              </w:rPr>
              <w:t>переход к программно-целевому методу бюджетного планирования путем реализации муниципальных программ;</w:t>
            </w:r>
          </w:p>
          <w:p w:rsidR="001727C9" w:rsidRPr="00936F3A" w:rsidRDefault="001727C9" w:rsidP="00514F02">
            <w:pPr>
              <w:pStyle w:val="ConsPlusNormal"/>
              <w:widowControl w:val="0"/>
              <w:numPr>
                <w:ilvl w:val="0"/>
                <w:numId w:val="13"/>
              </w:numPr>
              <w:adjustRightInd/>
              <w:ind w:left="0" w:firstLine="79"/>
              <w:jc w:val="both"/>
              <w:rPr>
                <w:sz w:val="24"/>
                <w:szCs w:val="24"/>
              </w:rPr>
            </w:pPr>
            <w:r w:rsidRPr="00936F3A">
              <w:rPr>
                <w:sz w:val="24"/>
                <w:szCs w:val="24"/>
              </w:rPr>
              <w:t xml:space="preserve">оптимизация структуры муниципального долга муниципального района «Сосногорск», уровень муниципального долга муниципального района «Сосногорск» находится в пределах, установленных требованиями Бюджетного </w:t>
            </w:r>
            <w:hyperlink r:id="rId25" w:history="1">
              <w:r w:rsidRPr="00936F3A">
                <w:rPr>
                  <w:sz w:val="24"/>
                  <w:szCs w:val="24"/>
                </w:rPr>
                <w:t>кодекса</w:t>
              </w:r>
            </w:hyperlink>
            <w:r w:rsidRPr="00936F3A">
              <w:rPr>
                <w:sz w:val="24"/>
                <w:szCs w:val="24"/>
              </w:rPr>
              <w:t xml:space="preserve"> Российской Федерации;</w:t>
            </w:r>
          </w:p>
          <w:p w:rsidR="001727C9" w:rsidRPr="00936F3A" w:rsidRDefault="001727C9" w:rsidP="00514F02">
            <w:pPr>
              <w:pStyle w:val="ConsPlusNormal"/>
              <w:widowControl w:val="0"/>
              <w:numPr>
                <w:ilvl w:val="0"/>
                <w:numId w:val="13"/>
              </w:numPr>
              <w:adjustRightInd/>
              <w:ind w:left="0" w:firstLine="79"/>
              <w:jc w:val="both"/>
              <w:rPr>
                <w:sz w:val="24"/>
                <w:szCs w:val="24"/>
              </w:rPr>
            </w:pPr>
            <w:r w:rsidRPr="00936F3A">
              <w:rPr>
                <w:sz w:val="24"/>
                <w:szCs w:val="24"/>
              </w:rPr>
              <w:t>реализация мер поддержки социально ориентированных некоммерческих организаций на территории муниципального района «Сосногорск»;</w:t>
            </w:r>
          </w:p>
          <w:p w:rsidR="001727C9" w:rsidRPr="008F0352" w:rsidRDefault="001727C9" w:rsidP="00521E37">
            <w:pPr>
              <w:pStyle w:val="ConsPlusNormal"/>
              <w:jc w:val="both"/>
              <w:rPr>
                <w:sz w:val="24"/>
                <w:szCs w:val="24"/>
              </w:rPr>
            </w:pPr>
            <w:r>
              <w:rPr>
                <w:sz w:val="24"/>
                <w:szCs w:val="24"/>
              </w:rPr>
              <w:t xml:space="preserve">6) </w:t>
            </w:r>
            <w:r w:rsidRPr="00936F3A">
              <w:rPr>
                <w:sz w:val="24"/>
                <w:szCs w:val="24"/>
              </w:rPr>
              <w:t xml:space="preserve">реализация на территории муниципального района «Сосногорск» народных проектов, прошедших отбор в рамках проекта «Народный бюджет», а также </w:t>
            </w:r>
            <w:r>
              <w:rPr>
                <w:sz w:val="24"/>
                <w:szCs w:val="24"/>
              </w:rPr>
              <w:t xml:space="preserve">участие в реализации </w:t>
            </w:r>
            <w:r w:rsidRPr="00936F3A">
              <w:rPr>
                <w:sz w:val="24"/>
                <w:szCs w:val="24"/>
              </w:rPr>
              <w:t>национальных</w:t>
            </w:r>
            <w:r>
              <w:rPr>
                <w:sz w:val="24"/>
                <w:szCs w:val="24"/>
              </w:rPr>
              <w:t xml:space="preserve"> </w:t>
            </w:r>
            <w:r w:rsidRPr="008F0352">
              <w:rPr>
                <w:sz w:val="24"/>
                <w:szCs w:val="24"/>
              </w:rPr>
              <w:t>проектов;</w:t>
            </w:r>
          </w:p>
          <w:p w:rsidR="001727C9" w:rsidRPr="00936F3A" w:rsidRDefault="001727C9" w:rsidP="00521E37">
            <w:pPr>
              <w:pStyle w:val="ConsPlusNormal"/>
              <w:jc w:val="both"/>
              <w:rPr>
                <w:sz w:val="24"/>
                <w:szCs w:val="24"/>
              </w:rPr>
            </w:pPr>
            <w:r>
              <w:rPr>
                <w:sz w:val="24"/>
                <w:szCs w:val="24"/>
              </w:rPr>
              <w:t xml:space="preserve">7) </w:t>
            </w:r>
            <w:r w:rsidRPr="00936F3A">
              <w:rPr>
                <w:sz w:val="24"/>
                <w:szCs w:val="24"/>
              </w:rPr>
              <w:t>реализация мер по повышению уровня средней заработной платы работников организаций бюджетной сферы.</w:t>
            </w:r>
          </w:p>
          <w:p w:rsidR="001727C9" w:rsidRPr="002A2C08" w:rsidRDefault="001727C9" w:rsidP="00521E37">
            <w:pPr>
              <w:pStyle w:val="ConsPlusNormal"/>
              <w:ind w:firstLine="81"/>
              <w:jc w:val="both"/>
              <w:rPr>
                <w:sz w:val="24"/>
                <w:szCs w:val="24"/>
              </w:rPr>
            </w:pPr>
          </w:p>
        </w:tc>
        <w:tc>
          <w:tcPr>
            <w:tcW w:w="3118" w:type="dxa"/>
          </w:tcPr>
          <w:p w:rsidR="001727C9" w:rsidRPr="00936F3A" w:rsidRDefault="001727C9" w:rsidP="00521E37">
            <w:pPr>
              <w:pStyle w:val="ConsPlusNormal"/>
              <w:jc w:val="both"/>
              <w:rPr>
                <w:sz w:val="24"/>
                <w:szCs w:val="24"/>
              </w:rPr>
            </w:pPr>
            <w:r w:rsidRPr="00936F3A">
              <w:rPr>
                <w:sz w:val="24"/>
                <w:szCs w:val="24"/>
              </w:rPr>
              <w:lastRenderedPageBreak/>
              <w:t xml:space="preserve">К числу основных негативных тенденций муниципального района «Сосногорск» можно отнести большую зависимость бюджета </w:t>
            </w:r>
            <w:r w:rsidRPr="00936F3A">
              <w:rPr>
                <w:sz w:val="24"/>
                <w:szCs w:val="24"/>
              </w:rPr>
              <w:lastRenderedPageBreak/>
              <w:t>муниципального района «Сосногорск» от республиканского бюджета Республики Коми.</w:t>
            </w:r>
          </w:p>
          <w:p w:rsidR="001727C9" w:rsidRPr="00936F3A" w:rsidRDefault="001727C9" w:rsidP="00521E37">
            <w:pPr>
              <w:pStyle w:val="ConsPlusNormal"/>
              <w:jc w:val="both"/>
              <w:rPr>
                <w:sz w:val="24"/>
                <w:szCs w:val="24"/>
              </w:rPr>
            </w:pPr>
            <w:r w:rsidRPr="00936F3A">
              <w:rPr>
                <w:sz w:val="24"/>
                <w:szCs w:val="24"/>
              </w:rPr>
              <w:t xml:space="preserve">Расходы местного бюджета носят, преимущественно, текущий характер: фонд оплаты труда с отчислениями, оплату за коммунальные услуги, налоги. Большая часть доходных поступлений в бюджет носит целевой характер, что не дает возможности органам местного самоуправления по перенаправлению бюджетных средств. Социальные объекты (детские сады, школы, учреждения культуры и физической культуры и спорта), инженерные сети, помимо текущего содержания, требуют существенных капитальных вложений. </w:t>
            </w:r>
          </w:p>
          <w:p w:rsidR="001727C9" w:rsidRPr="00936F3A" w:rsidRDefault="001727C9" w:rsidP="00521E37">
            <w:pPr>
              <w:pStyle w:val="ConsPlusNormal"/>
              <w:jc w:val="both"/>
              <w:rPr>
                <w:sz w:val="24"/>
                <w:szCs w:val="24"/>
              </w:rPr>
            </w:pPr>
            <w:r w:rsidRPr="00936F3A">
              <w:rPr>
                <w:sz w:val="24"/>
                <w:szCs w:val="24"/>
              </w:rPr>
              <w:t xml:space="preserve">В условиях постоянно изменяющегося законодательства необходимо выполнять требования по обеспечению антитеррористической безопасности, устанавливать системы видеонаблюдения и контроля доступа, оплачивать взносы на капитальный ремонт муниципального жилого фонда, создавать доступную среду для жителей муниципального района с ограниченными возможностями здоровья и инвалидов, что также увеличивает нагрузку на местный бюджет. </w:t>
            </w:r>
          </w:p>
          <w:p w:rsidR="001727C9" w:rsidRPr="00936F3A" w:rsidRDefault="001727C9" w:rsidP="00521E37">
            <w:pPr>
              <w:pStyle w:val="ConsPlusNormal"/>
              <w:jc w:val="both"/>
            </w:pPr>
            <w:r w:rsidRPr="00936F3A">
              <w:rPr>
                <w:sz w:val="24"/>
                <w:szCs w:val="24"/>
              </w:rPr>
              <w:t xml:space="preserve">Эти обстоятельства требуют существенной государственной </w:t>
            </w:r>
            <w:r w:rsidRPr="00936F3A">
              <w:rPr>
                <w:sz w:val="24"/>
                <w:szCs w:val="24"/>
              </w:rPr>
              <w:lastRenderedPageBreak/>
              <w:t>финансовой поддержки.</w:t>
            </w:r>
          </w:p>
        </w:tc>
      </w:tr>
      <w:tr w:rsidR="001727C9" w:rsidRPr="00173D3D"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Управление</w:t>
            </w:r>
          </w:p>
          <w:p w:rsidR="001727C9" w:rsidRPr="004242EB" w:rsidRDefault="001727C9" w:rsidP="00521E37">
            <w:pPr>
              <w:pStyle w:val="ConsPlusNormal"/>
              <w:ind w:left="79" w:hanging="79"/>
              <w:rPr>
                <w:sz w:val="24"/>
                <w:szCs w:val="24"/>
              </w:rPr>
            </w:pPr>
            <w:r w:rsidRPr="004242EB">
              <w:rPr>
                <w:sz w:val="24"/>
                <w:szCs w:val="24"/>
              </w:rPr>
              <w:t>муниципальным</w:t>
            </w:r>
          </w:p>
          <w:p w:rsidR="001727C9" w:rsidRPr="002A2C08" w:rsidRDefault="001727C9" w:rsidP="00521E37">
            <w:pPr>
              <w:pStyle w:val="ConsPlusNormal"/>
              <w:ind w:left="79" w:hanging="79"/>
              <w:rPr>
                <w:sz w:val="24"/>
                <w:szCs w:val="24"/>
              </w:rPr>
            </w:pPr>
            <w:r w:rsidRPr="004242EB">
              <w:rPr>
                <w:sz w:val="24"/>
                <w:szCs w:val="24"/>
              </w:rPr>
              <w:t>имуществом</w:t>
            </w:r>
          </w:p>
        </w:tc>
        <w:tc>
          <w:tcPr>
            <w:tcW w:w="4112" w:type="dxa"/>
          </w:tcPr>
          <w:p w:rsidR="001727C9" w:rsidRPr="002A2C08" w:rsidRDefault="001727C9" w:rsidP="00521E37">
            <w:pPr>
              <w:ind w:right="45" w:firstLine="545"/>
              <w:jc w:val="both"/>
            </w:pPr>
            <w:r w:rsidRPr="002A2C08">
              <w:t xml:space="preserve">Использование муниципального имущества осуществляется последующим основным направлениям: передача в аренду, безвозмездное пользование, оперативное управление муниципальным </w:t>
            </w:r>
            <w:r>
              <w:t xml:space="preserve">и государственным </w:t>
            </w:r>
            <w:r w:rsidRPr="002A2C08">
              <w:t>учреждениям; передача земельных участков в постоянное (бессрочное) пользование, безвозмездное пользование; предоставление по договорам найма жилых помещений, входящих в состав муниципального жилищного фонда; передача в собственность.</w:t>
            </w:r>
          </w:p>
          <w:p w:rsidR="001727C9" w:rsidRPr="002A2C08" w:rsidRDefault="001727C9" w:rsidP="00521E37">
            <w:pPr>
              <w:ind w:right="45" w:firstLine="545"/>
              <w:jc w:val="both"/>
            </w:pPr>
            <w:r w:rsidRPr="002A2C08">
              <w:t xml:space="preserve">Процессы управления муниципальным имуществом: </w:t>
            </w:r>
          </w:p>
          <w:p w:rsidR="001727C9" w:rsidRPr="00336C63" w:rsidRDefault="001727C9" w:rsidP="00514F02">
            <w:pPr>
              <w:pStyle w:val="ConsPlusNormal"/>
              <w:widowControl w:val="0"/>
              <w:numPr>
                <w:ilvl w:val="0"/>
                <w:numId w:val="9"/>
              </w:numPr>
              <w:adjustRightInd/>
              <w:ind w:left="0" w:firstLine="545"/>
              <w:jc w:val="both"/>
              <w:rPr>
                <w:sz w:val="24"/>
                <w:szCs w:val="24"/>
              </w:rPr>
            </w:pPr>
            <w:r>
              <w:rPr>
                <w:sz w:val="24"/>
                <w:szCs w:val="24"/>
              </w:rPr>
              <w:t xml:space="preserve"> </w:t>
            </w:r>
            <w:r w:rsidRPr="00336C63">
              <w:rPr>
                <w:sz w:val="24"/>
                <w:szCs w:val="24"/>
              </w:rPr>
              <w:t>регистрация права собственности на объекты недвижимости и земельные участки, находящиеся в реестре муниципального имущества. Количество земельных участков за 3 последних года выросло на 8%, количество зарегистрированных объектов недвижимости - на 28%;</w:t>
            </w:r>
          </w:p>
          <w:p w:rsidR="001727C9" w:rsidRPr="002A2C08" w:rsidRDefault="001727C9" w:rsidP="00514F02">
            <w:pPr>
              <w:pStyle w:val="ConsPlusNormal"/>
              <w:widowControl w:val="0"/>
              <w:numPr>
                <w:ilvl w:val="0"/>
                <w:numId w:val="9"/>
              </w:numPr>
              <w:adjustRightInd/>
              <w:ind w:left="0" w:firstLine="545"/>
              <w:jc w:val="both"/>
              <w:rPr>
                <w:sz w:val="24"/>
                <w:szCs w:val="24"/>
              </w:rPr>
            </w:pPr>
            <w:r>
              <w:rPr>
                <w:sz w:val="24"/>
                <w:szCs w:val="24"/>
              </w:rPr>
              <w:t xml:space="preserve"> </w:t>
            </w:r>
            <w:r w:rsidRPr="00336C63">
              <w:rPr>
                <w:sz w:val="24"/>
                <w:szCs w:val="24"/>
              </w:rPr>
              <w:t>предоставление в пользование объектов недвижимости, находящихся в реестре муниципального имущества. Количество объектов аренды из числа недвижимого имущества сократилось на 3%, объектов безвозмездного пользования - на 6%,</w:t>
            </w:r>
            <w:r w:rsidRPr="002A2C08">
              <w:rPr>
                <w:sz w:val="24"/>
                <w:szCs w:val="24"/>
              </w:rPr>
              <w:t xml:space="preserve"> число арендуемых земельных участков снизилось на </w:t>
            </w:r>
            <w:r>
              <w:rPr>
                <w:sz w:val="24"/>
                <w:szCs w:val="24"/>
              </w:rPr>
              <w:t>7</w:t>
            </w:r>
            <w:r w:rsidRPr="002A2C08">
              <w:rPr>
                <w:sz w:val="24"/>
                <w:szCs w:val="24"/>
              </w:rPr>
              <w:t>%</w:t>
            </w:r>
            <w:r>
              <w:rPr>
                <w:sz w:val="24"/>
                <w:szCs w:val="24"/>
              </w:rPr>
              <w:t xml:space="preserve"> (2019 к 2018)</w:t>
            </w:r>
            <w:r w:rsidRPr="002A2C08">
              <w:rPr>
                <w:sz w:val="24"/>
                <w:szCs w:val="24"/>
              </w:rPr>
              <w:t>;</w:t>
            </w:r>
          </w:p>
          <w:p w:rsidR="001727C9" w:rsidRPr="002A2C08" w:rsidRDefault="001727C9" w:rsidP="00514F02">
            <w:pPr>
              <w:pStyle w:val="ConsPlusNormal"/>
              <w:widowControl w:val="0"/>
              <w:numPr>
                <w:ilvl w:val="0"/>
                <w:numId w:val="9"/>
              </w:numPr>
              <w:adjustRightInd/>
              <w:ind w:left="0" w:firstLine="545"/>
              <w:jc w:val="both"/>
              <w:rPr>
                <w:sz w:val="24"/>
                <w:szCs w:val="24"/>
              </w:rPr>
            </w:pPr>
            <w:r>
              <w:rPr>
                <w:sz w:val="24"/>
                <w:szCs w:val="24"/>
              </w:rPr>
              <w:t xml:space="preserve"> </w:t>
            </w:r>
            <w:r w:rsidRPr="002A2C08">
              <w:rPr>
                <w:sz w:val="24"/>
                <w:szCs w:val="24"/>
              </w:rPr>
              <w:t xml:space="preserve">продажа муниципального имущества. Объемы продаж имущества снизились на  </w:t>
            </w:r>
            <w:r>
              <w:rPr>
                <w:sz w:val="24"/>
                <w:szCs w:val="24"/>
              </w:rPr>
              <w:t>60</w:t>
            </w:r>
            <w:r w:rsidRPr="002A2C08">
              <w:rPr>
                <w:sz w:val="24"/>
                <w:szCs w:val="24"/>
              </w:rPr>
              <w:t>%</w:t>
            </w:r>
            <w:r>
              <w:rPr>
                <w:sz w:val="24"/>
                <w:szCs w:val="24"/>
              </w:rPr>
              <w:t xml:space="preserve"> (2020 (1 объект продан) к 2016 (3 объекта продано), т.к. за 2017-2019 гг. не было продано ни одного объекта недвижимого имущества).</w:t>
            </w:r>
          </w:p>
          <w:p w:rsidR="001727C9" w:rsidRDefault="001727C9" w:rsidP="00521E37">
            <w:pPr>
              <w:ind w:right="45" w:firstLine="545"/>
              <w:jc w:val="both"/>
            </w:pPr>
            <w:r w:rsidRPr="002A2C08">
              <w:t>Существует устойчивая тенденция к уменьшению проданного и переданного в пользование муниципального недвижимого имущества и земельных участков.</w:t>
            </w:r>
          </w:p>
          <w:p w:rsidR="001727C9" w:rsidRDefault="001727C9" w:rsidP="00521E37">
            <w:pPr>
              <w:ind w:right="45" w:firstLine="545"/>
              <w:jc w:val="both"/>
            </w:pPr>
            <w:r w:rsidRPr="002A2C08">
              <w:t xml:space="preserve">Доходы от использования </w:t>
            </w:r>
            <w:r w:rsidRPr="002A2C08">
              <w:lastRenderedPageBreak/>
              <w:t xml:space="preserve">муниципального имущества и продажи муниципальной собственности снизились в </w:t>
            </w:r>
            <w:r>
              <w:t>2</w:t>
            </w:r>
            <w:r w:rsidRPr="009F663A">
              <w:t xml:space="preserve"> раза.</w:t>
            </w:r>
          </w:p>
          <w:p w:rsidR="001727C9" w:rsidRPr="002A2C08" w:rsidRDefault="001727C9" w:rsidP="00521E37">
            <w:pPr>
              <w:jc w:val="both"/>
              <w:rPr>
                <w:color w:val="000000" w:themeColor="text1"/>
              </w:rPr>
            </w:pPr>
            <w:r w:rsidRPr="002A2C08">
              <w:rPr>
                <w:color w:val="000000" w:themeColor="text1"/>
              </w:rPr>
              <w:t xml:space="preserve">Происходит спад в реализации  гражданами прав на приватизацию  муниципального  жилищного  фонда </w:t>
            </w:r>
            <w:r w:rsidRPr="002A2C08">
              <w:rPr>
                <w:color w:val="000000" w:themeColor="text1"/>
                <w:shd w:val="clear" w:color="auto" w:fill="FFFFFF" w:themeFill="background1"/>
              </w:rPr>
              <w:t>в связи с бессрочным</w:t>
            </w:r>
            <w:r w:rsidRPr="002A2C08">
              <w:rPr>
                <w:color w:val="000000" w:themeColor="text1"/>
              </w:rPr>
              <w:t xml:space="preserve"> продлением приватизации  жилых помещений, </w:t>
            </w:r>
            <w:r>
              <w:rPr>
                <w:color w:val="000000" w:themeColor="text1"/>
              </w:rPr>
              <w:t xml:space="preserve">а </w:t>
            </w:r>
            <w:r w:rsidRPr="00B14B65">
              <w:rPr>
                <w:color w:val="000000" w:themeColor="text1"/>
              </w:rPr>
              <w:t>также</w:t>
            </w:r>
            <w:r w:rsidRPr="00B14B65">
              <w:t xml:space="preserve"> в связи с тем, что </w:t>
            </w:r>
            <w:r w:rsidRPr="00B14B65">
              <w:rPr>
                <w:color w:val="000000" w:themeColor="text1"/>
              </w:rPr>
              <w:t>многие граждане приватизировали свое жилье в более ранн</w:t>
            </w:r>
            <w:r>
              <w:rPr>
                <w:color w:val="000000" w:themeColor="text1"/>
              </w:rPr>
              <w:t>и</w:t>
            </w:r>
            <w:r w:rsidRPr="00B14B65">
              <w:rPr>
                <w:color w:val="000000" w:themeColor="text1"/>
              </w:rPr>
              <w:t>е год</w:t>
            </w:r>
            <w:r>
              <w:rPr>
                <w:color w:val="000000" w:themeColor="text1"/>
              </w:rPr>
              <w:t>ы</w:t>
            </w:r>
            <w:r w:rsidRPr="00B14B65">
              <w:rPr>
                <w:color w:val="000000" w:themeColor="text1"/>
              </w:rPr>
              <w:t>.</w:t>
            </w:r>
          </w:p>
        </w:tc>
        <w:tc>
          <w:tcPr>
            <w:tcW w:w="3118" w:type="dxa"/>
          </w:tcPr>
          <w:p w:rsidR="001727C9" w:rsidRPr="00E429D0" w:rsidRDefault="001727C9" w:rsidP="00514F02">
            <w:pPr>
              <w:pStyle w:val="ConsPlusNormal"/>
              <w:widowControl w:val="0"/>
              <w:numPr>
                <w:ilvl w:val="0"/>
                <w:numId w:val="9"/>
              </w:numPr>
              <w:adjustRightInd/>
              <w:ind w:left="0" w:firstLine="0"/>
              <w:jc w:val="both"/>
              <w:rPr>
                <w:sz w:val="24"/>
                <w:szCs w:val="24"/>
              </w:rPr>
            </w:pPr>
            <w:r w:rsidRPr="00E429D0">
              <w:rPr>
                <w:sz w:val="24"/>
                <w:szCs w:val="24"/>
              </w:rPr>
              <w:lastRenderedPageBreak/>
              <w:t xml:space="preserve">отсутствие в необходимом объеме документации по технической инвентаризации, что сдерживает государственную регистрацию права муниципальной собственности на объекты, их вовлечение в экономический оборот; </w:t>
            </w:r>
          </w:p>
          <w:p w:rsidR="001727C9" w:rsidRPr="00E429D0" w:rsidRDefault="001727C9" w:rsidP="00514F02">
            <w:pPr>
              <w:pStyle w:val="ConsPlusNormal"/>
              <w:widowControl w:val="0"/>
              <w:numPr>
                <w:ilvl w:val="0"/>
                <w:numId w:val="9"/>
              </w:numPr>
              <w:adjustRightInd/>
              <w:ind w:left="0" w:firstLine="0"/>
              <w:jc w:val="both"/>
              <w:rPr>
                <w:sz w:val="24"/>
                <w:szCs w:val="24"/>
              </w:rPr>
            </w:pPr>
            <w:r w:rsidRPr="00E429D0">
              <w:rPr>
                <w:sz w:val="24"/>
                <w:szCs w:val="24"/>
              </w:rPr>
              <w:t>низкий уровень спроса на муниципальную собственность ввиду неудовлетворительного технического состояния муниципального имущества, а также препятствия в виде проведения торгов при заключении договоров аренды и купли-продажи;</w:t>
            </w:r>
          </w:p>
          <w:p w:rsidR="001727C9" w:rsidRPr="008322BD" w:rsidRDefault="001727C9" w:rsidP="00514F02">
            <w:pPr>
              <w:pStyle w:val="ConsPlusNormal"/>
              <w:widowControl w:val="0"/>
              <w:numPr>
                <w:ilvl w:val="0"/>
                <w:numId w:val="9"/>
              </w:numPr>
              <w:adjustRightInd/>
              <w:ind w:left="0" w:firstLine="0"/>
              <w:jc w:val="both"/>
              <w:rPr>
                <w:sz w:val="24"/>
                <w:szCs w:val="24"/>
              </w:rPr>
            </w:pPr>
            <w:r w:rsidRPr="00E429D0">
              <w:rPr>
                <w:sz w:val="24"/>
                <w:szCs w:val="24"/>
              </w:rPr>
              <w:t>существенное снижение количества договоров аренды в связи с выкупом арендуемого имущества или расторжением договоров аренды и, как следствие, снижение доходов от аренды муниципального имущества</w:t>
            </w:r>
            <w:r>
              <w:rPr>
                <w:sz w:val="24"/>
                <w:szCs w:val="24"/>
              </w:rPr>
              <w:t>.</w:t>
            </w:r>
          </w:p>
        </w:tc>
      </w:tr>
      <w:tr w:rsidR="001727C9" w:rsidRPr="00173D3D" w:rsidTr="00521E37">
        <w:tc>
          <w:tcPr>
            <w:tcW w:w="1984" w:type="dxa"/>
          </w:tcPr>
          <w:p w:rsidR="001727C9" w:rsidRPr="002A2C08" w:rsidRDefault="001727C9" w:rsidP="00521E37">
            <w:pPr>
              <w:widowControl w:val="0"/>
              <w:autoSpaceDE w:val="0"/>
              <w:autoSpaceDN w:val="0"/>
              <w:ind w:left="79" w:hanging="79"/>
            </w:pPr>
            <w:r w:rsidRPr="004242EB">
              <w:lastRenderedPageBreak/>
              <w:t>Образование</w:t>
            </w:r>
          </w:p>
        </w:tc>
        <w:tc>
          <w:tcPr>
            <w:tcW w:w="4112" w:type="dxa"/>
          </w:tcPr>
          <w:p w:rsidR="001727C9" w:rsidRPr="00540288" w:rsidRDefault="001727C9" w:rsidP="00521E37">
            <w:pPr>
              <w:tabs>
                <w:tab w:val="left" w:pos="360"/>
              </w:tabs>
              <w:jc w:val="both"/>
            </w:pPr>
            <w:r>
              <w:t xml:space="preserve">- </w:t>
            </w:r>
            <w:r w:rsidRPr="00540288">
              <w:t>доступность дошкольного образования (отсутствие дефицита мест в детских садах для детей от 1,5 лет);</w:t>
            </w:r>
          </w:p>
          <w:p w:rsidR="001727C9" w:rsidRPr="00540288" w:rsidRDefault="001727C9" w:rsidP="00521E37">
            <w:pPr>
              <w:tabs>
                <w:tab w:val="left" w:pos="360"/>
              </w:tabs>
              <w:jc w:val="both"/>
            </w:pPr>
            <w:r>
              <w:t xml:space="preserve">- </w:t>
            </w:r>
            <w:r w:rsidRPr="00540288">
              <w:t>доступность общего образования (100% детей обучаются в общеобразовательных организациях в первую смену);</w:t>
            </w:r>
          </w:p>
          <w:p w:rsidR="001727C9" w:rsidRPr="00540288" w:rsidRDefault="001727C9" w:rsidP="00521E37">
            <w:pPr>
              <w:tabs>
                <w:tab w:val="left" w:pos="360"/>
              </w:tabs>
              <w:jc w:val="both"/>
            </w:pPr>
            <w:r>
              <w:t xml:space="preserve">- </w:t>
            </w:r>
            <w:r w:rsidRPr="00540288">
              <w:t>развитие негосударственного сектора в сфере оказания услуг по программам дополнительного образования (17% детей от общего количества детей в  возрасте от 5 до 18 лет, проживающих на территории МР «Сосногорск», охвачены услугами дополнительного образования в частных образовательных организациях, а также у индивидуальных предпринимателей);</w:t>
            </w:r>
          </w:p>
          <w:p w:rsidR="001727C9" w:rsidRPr="002A2C08" w:rsidRDefault="001727C9" w:rsidP="00521E37">
            <w:pPr>
              <w:pStyle w:val="ConsPlusNormal"/>
              <w:jc w:val="both"/>
              <w:rPr>
                <w:sz w:val="24"/>
                <w:szCs w:val="24"/>
              </w:rPr>
            </w:pPr>
            <w:r>
              <w:rPr>
                <w:sz w:val="24"/>
                <w:szCs w:val="24"/>
              </w:rPr>
              <w:t xml:space="preserve">- </w:t>
            </w:r>
            <w:r w:rsidRPr="00540288">
              <w:rPr>
                <w:sz w:val="24"/>
                <w:szCs w:val="24"/>
              </w:rPr>
              <w:t>создание условий для получения общего образования детьми с ограниченными возможностями здоровья (рост числа образовательных организаций, в которых созданы условия для обучения детей-инвалидов и детей с ограниченными возможностями здоровья: в 60% школ созданы условия для беспрепятственного доступа инвалидов, в 1 детском саду проведены мероприятия по обеспечению доступности условий обучения и образовательных услу</w:t>
            </w:r>
            <w:r>
              <w:rPr>
                <w:sz w:val="24"/>
                <w:szCs w:val="24"/>
              </w:rPr>
              <w:t>г)</w:t>
            </w:r>
          </w:p>
        </w:tc>
        <w:tc>
          <w:tcPr>
            <w:tcW w:w="3118" w:type="dxa"/>
          </w:tcPr>
          <w:p w:rsidR="001727C9" w:rsidRPr="00540288" w:rsidRDefault="001727C9" w:rsidP="00521E37">
            <w:pPr>
              <w:tabs>
                <w:tab w:val="left" w:pos="360"/>
              </w:tabs>
              <w:jc w:val="both"/>
            </w:pPr>
            <w:r>
              <w:t xml:space="preserve">- </w:t>
            </w:r>
            <w:r w:rsidRPr="00540288">
              <w:t>недостаточная материально-техническая оснащенность образовательных организаций в соответствии с федеральными государственными образовательными стандартами;</w:t>
            </w:r>
          </w:p>
          <w:p w:rsidR="001727C9" w:rsidRPr="00540288" w:rsidRDefault="001727C9" w:rsidP="00521E37">
            <w:pPr>
              <w:tabs>
                <w:tab w:val="left" w:pos="360"/>
              </w:tabs>
              <w:jc w:val="both"/>
            </w:pPr>
            <w:r>
              <w:t xml:space="preserve">- </w:t>
            </w:r>
            <w:r w:rsidRPr="00540288">
              <w:t>необходимость проведения капитальных ремонтов зданий образовательных организаций;</w:t>
            </w:r>
          </w:p>
          <w:p w:rsidR="001727C9" w:rsidRPr="00540288" w:rsidRDefault="001727C9" w:rsidP="00521E37">
            <w:pPr>
              <w:tabs>
                <w:tab w:val="left" w:pos="360"/>
              </w:tabs>
              <w:jc w:val="both"/>
            </w:pPr>
            <w:r>
              <w:t xml:space="preserve">- </w:t>
            </w:r>
            <w:r w:rsidRPr="00540288">
              <w:t>недостаточно развитая ИКТ-инфраструктура образовательных организаций;</w:t>
            </w:r>
          </w:p>
          <w:p w:rsidR="001727C9" w:rsidRPr="00540288" w:rsidRDefault="001727C9" w:rsidP="00521E37">
            <w:pPr>
              <w:tabs>
                <w:tab w:val="left" w:pos="360"/>
              </w:tabs>
              <w:jc w:val="both"/>
            </w:pPr>
            <w:r>
              <w:t xml:space="preserve">- </w:t>
            </w:r>
            <w:r w:rsidRPr="00540288">
              <w:t>низкий трудовой потенциал (дефицит педагогических работников, отток квалифицированных кадров и их старение);</w:t>
            </w:r>
          </w:p>
          <w:p w:rsidR="001727C9" w:rsidRPr="00540288" w:rsidRDefault="001727C9" w:rsidP="00521E37">
            <w:pPr>
              <w:tabs>
                <w:tab w:val="left" w:pos="360"/>
              </w:tabs>
              <w:jc w:val="both"/>
            </w:pPr>
            <w:r>
              <w:t xml:space="preserve">- </w:t>
            </w:r>
            <w:r w:rsidRPr="00540288">
              <w:t>снижение контингента обучающихся образовательных организаций</w:t>
            </w:r>
            <w:r>
              <w:t>.</w:t>
            </w:r>
          </w:p>
          <w:p w:rsidR="001727C9" w:rsidRPr="00E429D0" w:rsidRDefault="001727C9" w:rsidP="00521E37">
            <w:pPr>
              <w:pStyle w:val="ConsPlusNormal"/>
              <w:jc w:val="both"/>
              <w:rPr>
                <w:sz w:val="24"/>
                <w:szCs w:val="24"/>
              </w:rPr>
            </w:pPr>
          </w:p>
        </w:tc>
      </w:tr>
      <w:tr w:rsidR="001727C9" w:rsidRPr="002A2C08" w:rsidTr="00521E37">
        <w:trPr>
          <w:trHeight w:val="673"/>
        </w:trPr>
        <w:tc>
          <w:tcPr>
            <w:tcW w:w="1984" w:type="dxa"/>
          </w:tcPr>
          <w:p w:rsidR="001727C9" w:rsidRPr="002A2C08" w:rsidRDefault="001727C9" w:rsidP="00521E37">
            <w:pPr>
              <w:widowControl w:val="0"/>
              <w:autoSpaceDE w:val="0"/>
              <w:autoSpaceDN w:val="0"/>
              <w:ind w:left="79" w:hanging="79"/>
            </w:pPr>
            <w:r w:rsidRPr="004242EB">
              <w:t>Культура</w:t>
            </w:r>
          </w:p>
        </w:tc>
        <w:tc>
          <w:tcPr>
            <w:tcW w:w="4112" w:type="dxa"/>
          </w:tcPr>
          <w:p w:rsidR="001727C9" w:rsidRDefault="001727C9" w:rsidP="00521E37">
            <w:pPr>
              <w:pStyle w:val="ConsPlusNormal"/>
              <w:jc w:val="both"/>
              <w:rPr>
                <w:sz w:val="24"/>
                <w:szCs w:val="24"/>
              </w:rPr>
            </w:pPr>
            <w:r>
              <w:t xml:space="preserve">- </w:t>
            </w:r>
            <w:r w:rsidRPr="006F43C8">
              <w:rPr>
                <w:sz w:val="24"/>
                <w:szCs w:val="24"/>
              </w:rPr>
              <w:t xml:space="preserve">активизация работы по привлечению средств федерального и республиканского, грантодающих организаций на реализацию проектов в сфере культуры (ФЦП «Культура», </w:t>
            </w:r>
            <w:r w:rsidRPr="006F43C8">
              <w:rPr>
                <w:sz w:val="24"/>
                <w:szCs w:val="24"/>
              </w:rPr>
              <w:lastRenderedPageBreak/>
              <w:t>Гранты от Главы Республ</w:t>
            </w:r>
            <w:r>
              <w:rPr>
                <w:sz w:val="24"/>
                <w:szCs w:val="24"/>
              </w:rPr>
              <w:t>ики Коми, Лукойл-Коми, «Народный бюджет</w:t>
            </w:r>
            <w:r w:rsidRPr="006F43C8">
              <w:rPr>
                <w:sz w:val="24"/>
                <w:szCs w:val="24"/>
              </w:rPr>
              <w:t>» и др.);</w:t>
            </w:r>
          </w:p>
          <w:p w:rsidR="001727C9" w:rsidRDefault="001727C9" w:rsidP="00521E37">
            <w:pPr>
              <w:pStyle w:val="ConsPlusNormal"/>
              <w:jc w:val="both"/>
              <w:rPr>
                <w:sz w:val="24"/>
                <w:szCs w:val="24"/>
              </w:rPr>
            </w:pPr>
            <w:r w:rsidRPr="006F43C8">
              <w:rPr>
                <w:sz w:val="24"/>
                <w:szCs w:val="24"/>
              </w:rPr>
              <w:t>- обеспечение в полном объеме достижений показателей эффективности использования субсидий, предоставляемых за счет республиканского и федерального бюджета;</w:t>
            </w:r>
          </w:p>
          <w:p w:rsidR="001727C9" w:rsidRPr="006F43C8" w:rsidRDefault="001727C9" w:rsidP="00521E37">
            <w:pPr>
              <w:pStyle w:val="ConsPlusNormal"/>
              <w:jc w:val="both"/>
              <w:rPr>
                <w:sz w:val="24"/>
                <w:szCs w:val="24"/>
              </w:rPr>
            </w:pPr>
            <w:r w:rsidRPr="006F43C8">
              <w:rPr>
                <w:sz w:val="24"/>
                <w:szCs w:val="24"/>
              </w:rPr>
              <w:t>- рост денежных поступлений за счет приносящей доход деятельности;</w:t>
            </w:r>
          </w:p>
          <w:p w:rsidR="001727C9" w:rsidRPr="006F43C8" w:rsidRDefault="001727C9" w:rsidP="00521E37">
            <w:pPr>
              <w:pStyle w:val="ConsPlusNormal"/>
              <w:jc w:val="both"/>
              <w:rPr>
                <w:sz w:val="24"/>
                <w:szCs w:val="24"/>
              </w:rPr>
            </w:pPr>
            <w:r w:rsidRPr="006F43C8">
              <w:rPr>
                <w:sz w:val="24"/>
                <w:szCs w:val="24"/>
              </w:rPr>
              <w:t>- выполнение на территории МО МР «Сосногорск» поручения Правительства Российской Федерации от 9 ноября 2016 № 36 субъектам Российской Федерации по обеспечению подключения 100% общедоступных библиотек Республики Коми к сети «Интернет» (выполнена на территории МО МР Сосногорск на 100%);</w:t>
            </w:r>
          </w:p>
          <w:p w:rsidR="001727C9" w:rsidRPr="00CB4D7E" w:rsidRDefault="001727C9" w:rsidP="00521E37">
            <w:pPr>
              <w:pStyle w:val="ConsPlusNormal"/>
              <w:jc w:val="both"/>
              <w:rPr>
                <w:color w:val="FF0000"/>
                <w:sz w:val="24"/>
                <w:szCs w:val="24"/>
              </w:rPr>
            </w:pPr>
            <w:r w:rsidRPr="006F43C8">
              <w:rPr>
                <w:sz w:val="24"/>
                <w:szCs w:val="24"/>
              </w:rPr>
              <w:t>- дальнейшее развитие сети модельных сельских библиотек как общедоступных информационно-культурных центров, в т. ч. в рамках Плана создания модельных библиотек в Республике Коми на 2017-2019 гг</w:t>
            </w:r>
            <w:r w:rsidRPr="00CB4D7E">
              <w:rPr>
                <w:sz w:val="24"/>
                <w:szCs w:val="24"/>
              </w:rPr>
              <w:t xml:space="preserve">. В 2019 году </w:t>
            </w:r>
            <w:r>
              <w:rPr>
                <w:sz w:val="24"/>
                <w:szCs w:val="24"/>
              </w:rPr>
              <w:t xml:space="preserve">в районе </w:t>
            </w:r>
            <w:r w:rsidRPr="00CB4D7E">
              <w:rPr>
                <w:sz w:val="24"/>
                <w:szCs w:val="24"/>
              </w:rPr>
              <w:t xml:space="preserve">созданы 2 модельные библиотеки - городская детская и юношеская, в 2020 году – </w:t>
            </w:r>
            <w:r>
              <w:rPr>
                <w:sz w:val="24"/>
                <w:szCs w:val="24"/>
              </w:rPr>
              <w:t xml:space="preserve">1 </w:t>
            </w:r>
            <w:r w:rsidRPr="00CB4D7E">
              <w:rPr>
                <w:sz w:val="24"/>
                <w:szCs w:val="24"/>
              </w:rPr>
              <w:t>библиотека в с.Усть-Ухта. В 2021 планируется создание модельной библиотеки в пгт. Нижний Одес;</w:t>
            </w:r>
          </w:p>
          <w:p w:rsidR="001727C9" w:rsidRPr="006F43C8" w:rsidRDefault="001727C9" w:rsidP="00521E37">
            <w:pPr>
              <w:pStyle w:val="ConsPlusNormal"/>
              <w:jc w:val="both"/>
              <w:rPr>
                <w:sz w:val="24"/>
                <w:szCs w:val="24"/>
              </w:rPr>
            </w:pPr>
            <w:r w:rsidRPr="006F43C8">
              <w:rPr>
                <w:sz w:val="24"/>
                <w:szCs w:val="24"/>
              </w:rPr>
              <w:t>- расширение доступа населения к культурным ценностям;</w:t>
            </w:r>
          </w:p>
          <w:p w:rsidR="001727C9" w:rsidRPr="006F43C8" w:rsidRDefault="001727C9" w:rsidP="00521E37">
            <w:pPr>
              <w:pStyle w:val="ConsPlusNormal"/>
              <w:jc w:val="both"/>
              <w:rPr>
                <w:sz w:val="24"/>
                <w:szCs w:val="24"/>
              </w:rPr>
            </w:pPr>
            <w:r w:rsidRPr="006F43C8">
              <w:rPr>
                <w:sz w:val="24"/>
                <w:szCs w:val="24"/>
              </w:rPr>
              <w:t>- реализация не территории муниципалитета Национального проекта «Культура»;</w:t>
            </w:r>
          </w:p>
          <w:p w:rsidR="001727C9" w:rsidRPr="002A2C08" w:rsidRDefault="001727C9" w:rsidP="00521E37">
            <w:pPr>
              <w:pStyle w:val="ConsPlusNormal"/>
              <w:jc w:val="both"/>
              <w:rPr>
                <w:sz w:val="24"/>
                <w:szCs w:val="24"/>
              </w:rPr>
            </w:pPr>
            <w:r w:rsidRPr="006F43C8">
              <w:rPr>
                <w:sz w:val="24"/>
                <w:szCs w:val="24"/>
              </w:rPr>
              <w:t>- бренды муниципалитета: Республиканский фестиваль православной и духовной музыки «Вифлеемская звезда», Республиканский фестиваль исполнителей джаз, рок, фолк и популярной музыки «СОСНЫ», Районный национальный фестиваль «Сосногорье».</w:t>
            </w:r>
          </w:p>
        </w:tc>
        <w:tc>
          <w:tcPr>
            <w:tcW w:w="3118" w:type="dxa"/>
          </w:tcPr>
          <w:p w:rsidR="001727C9" w:rsidRPr="006F43C8" w:rsidRDefault="001727C9" w:rsidP="00521E37">
            <w:pPr>
              <w:pStyle w:val="ConsPlusNormal"/>
              <w:jc w:val="both"/>
              <w:rPr>
                <w:sz w:val="24"/>
                <w:szCs w:val="24"/>
              </w:rPr>
            </w:pPr>
            <w:r w:rsidRPr="006F43C8">
              <w:rPr>
                <w:sz w:val="24"/>
                <w:szCs w:val="24"/>
              </w:rPr>
              <w:lastRenderedPageBreak/>
              <w:t>- устаревание и недостаток материально-технической базы учреждений культуры, ветхость зданий;</w:t>
            </w:r>
          </w:p>
          <w:p w:rsidR="001727C9" w:rsidRPr="006F43C8" w:rsidRDefault="001727C9" w:rsidP="00521E37">
            <w:pPr>
              <w:pStyle w:val="ConsPlusNormal"/>
              <w:jc w:val="both"/>
              <w:rPr>
                <w:sz w:val="24"/>
                <w:szCs w:val="24"/>
              </w:rPr>
            </w:pPr>
            <w:r w:rsidRPr="006F43C8">
              <w:rPr>
                <w:sz w:val="24"/>
                <w:szCs w:val="24"/>
              </w:rPr>
              <w:t xml:space="preserve"> - высокая степень износа </w:t>
            </w:r>
            <w:r w:rsidRPr="006F43C8">
              <w:rPr>
                <w:sz w:val="24"/>
                <w:szCs w:val="24"/>
              </w:rPr>
              <w:lastRenderedPageBreak/>
              <w:t>имеющихся музыкальных инструментов в детских школах искусств;</w:t>
            </w:r>
          </w:p>
          <w:p w:rsidR="001727C9" w:rsidRPr="006F43C8" w:rsidRDefault="001727C9" w:rsidP="00521E37">
            <w:pPr>
              <w:pStyle w:val="ConsPlusNormal"/>
              <w:jc w:val="both"/>
              <w:rPr>
                <w:sz w:val="24"/>
                <w:szCs w:val="24"/>
              </w:rPr>
            </w:pPr>
            <w:r w:rsidRPr="006F43C8">
              <w:rPr>
                <w:sz w:val="24"/>
                <w:szCs w:val="24"/>
              </w:rPr>
              <w:t>- недостаточное софинансирование из республиканского бюджета на мероприятия по обеспечению первичных мер пожарной безопасности и антитеррористической защищенности муниципальных учреждений сферы культуры</w:t>
            </w:r>
            <w:r>
              <w:rPr>
                <w:sz w:val="24"/>
                <w:szCs w:val="24"/>
              </w:rPr>
              <w:t>.</w:t>
            </w:r>
          </w:p>
          <w:p w:rsidR="001727C9" w:rsidRPr="002A2C08" w:rsidRDefault="001727C9" w:rsidP="00521E37">
            <w:pPr>
              <w:pStyle w:val="ConsPlusNormal"/>
              <w:jc w:val="both"/>
              <w:rPr>
                <w:sz w:val="24"/>
                <w:szCs w:val="24"/>
              </w:rPr>
            </w:pPr>
          </w:p>
        </w:tc>
      </w:tr>
      <w:tr w:rsidR="001727C9" w:rsidRPr="002A2C08" w:rsidTr="00521E37">
        <w:tc>
          <w:tcPr>
            <w:tcW w:w="1984" w:type="dxa"/>
          </w:tcPr>
          <w:p w:rsidR="001727C9" w:rsidRPr="004242EB" w:rsidRDefault="001727C9" w:rsidP="00521E37">
            <w:pPr>
              <w:widowControl w:val="0"/>
              <w:autoSpaceDE w:val="0"/>
              <w:autoSpaceDN w:val="0"/>
              <w:ind w:left="79" w:hanging="79"/>
            </w:pPr>
            <w:r w:rsidRPr="004242EB">
              <w:lastRenderedPageBreak/>
              <w:t>Национальная</w:t>
            </w:r>
          </w:p>
          <w:p w:rsidR="001727C9" w:rsidRPr="002A2C08" w:rsidRDefault="001727C9" w:rsidP="00521E37">
            <w:pPr>
              <w:widowControl w:val="0"/>
              <w:autoSpaceDE w:val="0"/>
              <w:autoSpaceDN w:val="0"/>
              <w:ind w:left="79" w:hanging="79"/>
            </w:pPr>
            <w:r w:rsidRPr="004242EB">
              <w:t>политика</w:t>
            </w:r>
          </w:p>
        </w:tc>
        <w:tc>
          <w:tcPr>
            <w:tcW w:w="4112" w:type="dxa"/>
          </w:tcPr>
          <w:p w:rsidR="001727C9" w:rsidRPr="00B16485" w:rsidRDefault="001727C9" w:rsidP="00521E37">
            <w:pPr>
              <w:widowControl w:val="0"/>
              <w:autoSpaceDE w:val="0"/>
              <w:autoSpaceDN w:val="0"/>
              <w:ind w:left="79" w:firstLine="2"/>
              <w:jc w:val="both"/>
            </w:pPr>
            <w:r>
              <w:t>В МО</w:t>
            </w:r>
            <w:r w:rsidRPr="00B16485">
              <w:t xml:space="preserve">МР «Сосногорск» сформирована необходимая </w:t>
            </w:r>
            <w:r w:rsidRPr="00B16485">
              <w:lastRenderedPageBreak/>
              <w:t>нормативно-правовая база в области национальной политики</w:t>
            </w:r>
            <w:r>
              <w:t>:</w:t>
            </w:r>
          </w:p>
          <w:p w:rsidR="001727C9" w:rsidRPr="00B16485" w:rsidRDefault="001727C9" w:rsidP="00521E37">
            <w:pPr>
              <w:widowControl w:val="0"/>
              <w:autoSpaceDE w:val="0"/>
              <w:autoSpaceDN w:val="0"/>
              <w:ind w:left="79" w:firstLine="2"/>
              <w:jc w:val="both"/>
            </w:pPr>
            <w:r w:rsidRPr="00B16485">
              <w:t xml:space="preserve">- </w:t>
            </w:r>
            <w:r>
              <w:t>п</w:t>
            </w:r>
            <w:r w:rsidRPr="00B16485">
              <w:t>остановлением администрации МР «Сосногорск» №1135 от 23.05.2019</w:t>
            </w:r>
            <w:r>
              <w:t xml:space="preserve"> </w:t>
            </w:r>
            <w:r w:rsidRPr="00B16485">
              <w:t>г. утвержден план мероприятий по реализации в 2019-2021 годах на территории муниципального образования муниципального района «Сосногорск» Стратегии государственной национальной политики Российской Федерации на период до 2025 года на территории муниципального образования муниципального района «Сосногорск»;</w:t>
            </w:r>
          </w:p>
          <w:p w:rsidR="001727C9" w:rsidRPr="00B16485" w:rsidRDefault="001727C9" w:rsidP="00521E37">
            <w:pPr>
              <w:widowControl w:val="0"/>
              <w:autoSpaceDE w:val="0"/>
              <w:autoSpaceDN w:val="0"/>
              <w:ind w:left="79" w:firstLine="2"/>
              <w:jc w:val="both"/>
            </w:pPr>
            <w:r w:rsidRPr="00B16485">
              <w:t xml:space="preserve">- </w:t>
            </w:r>
            <w:r>
              <w:t>у</w:t>
            </w:r>
            <w:r w:rsidRPr="00B16485">
              <w:t>тверждено Постановление администрации муниципального района «Сосногорск» от 05.02.2018 № 156 «О Консультативном Совете по вопросам межнациональных отношений»;</w:t>
            </w:r>
          </w:p>
          <w:p w:rsidR="001727C9" w:rsidRPr="00B16485" w:rsidRDefault="001727C9" w:rsidP="00521E37">
            <w:pPr>
              <w:widowControl w:val="0"/>
              <w:autoSpaceDE w:val="0"/>
              <w:autoSpaceDN w:val="0"/>
              <w:ind w:left="79" w:firstLine="2"/>
              <w:jc w:val="both"/>
            </w:pPr>
            <w:r w:rsidRPr="00CB4D7E">
              <w:t xml:space="preserve">- </w:t>
            </w:r>
            <w:r>
              <w:rPr>
                <w:color w:val="000000" w:themeColor="text1"/>
              </w:rPr>
              <w:t>п</w:t>
            </w:r>
            <w:r w:rsidRPr="00CB4D7E">
              <w:rPr>
                <w:color w:val="000000" w:themeColor="text1"/>
              </w:rPr>
              <w:t>остановлением администрации муниципального района «Сосногорск» от 09.02.2018 года № 194</w:t>
            </w:r>
            <w:r>
              <w:rPr>
                <w:color w:val="000000" w:themeColor="text1"/>
              </w:rPr>
              <w:t xml:space="preserve"> </w:t>
            </w:r>
            <w:r w:rsidRPr="00B16485">
              <w:t>создан оперативный штаб для анализа информации о возможном межнациональном конфликте на территории муниципального района «Сосногорск»;</w:t>
            </w:r>
          </w:p>
          <w:p w:rsidR="001727C9" w:rsidRPr="00B16485" w:rsidRDefault="001727C9" w:rsidP="00521E37">
            <w:pPr>
              <w:widowControl w:val="0"/>
              <w:autoSpaceDE w:val="0"/>
              <w:autoSpaceDN w:val="0"/>
              <w:ind w:left="79" w:firstLine="2"/>
              <w:jc w:val="both"/>
            </w:pPr>
            <w:r w:rsidRPr="00B16485">
              <w:t>- постановление</w:t>
            </w:r>
            <w:r>
              <w:t>м</w:t>
            </w:r>
            <w:r w:rsidRPr="00B16485">
              <w:t xml:space="preserve"> администрации муниципального района «Сосногорск» от 22.12.2017 № 1756 утвержден</w:t>
            </w:r>
            <w:r>
              <w:t>а</w:t>
            </w:r>
            <w:r w:rsidRPr="00B16485">
              <w:t xml:space="preserve"> муниципальн</w:t>
            </w:r>
            <w:r>
              <w:t>ая</w:t>
            </w:r>
            <w:r w:rsidRPr="00B16485">
              <w:t xml:space="preserve"> программ</w:t>
            </w:r>
            <w:r>
              <w:t>а</w:t>
            </w:r>
            <w:r w:rsidRPr="00B16485">
              <w:t xml:space="preserve"> муниципального образования муниципального района «Сосногорск» «Развитие культуры и туризма»</w:t>
            </w:r>
            <w:r>
              <w:t>.</w:t>
            </w:r>
          </w:p>
          <w:p w:rsidR="001727C9" w:rsidRDefault="001727C9" w:rsidP="00521E37">
            <w:pPr>
              <w:widowControl w:val="0"/>
              <w:autoSpaceDE w:val="0"/>
              <w:autoSpaceDN w:val="0"/>
              <w:ind w:left="79" w:firstLine="2"/>
              <w:jc w:val="both"/>
            </w:pPr>
            <w:r w:rsidRPr="00B16485">
              <w:t xml:space="preserve">В 2019 году были организованы мероприятия с национально-культурными автономиями, обществами, в рамках патриотического воспитания, в рамках профилактики экстремизма: Республиканский фестиваль православной духовной музыки «Вифлеемская звезда-2019», спектакль «Хранители Рождества», рождественский благотворительный утренник «В целом мире торжество – к нам приходит Рождество», </w:t>
            </w:r>
            <w:r w:rsidRPr="00B16485">
              <w:lastRenderedPageBreak/>
              <w:t>театрализованное благотворительное  представление под патронажем Архиепископа Воркутинского и Коми Зырянского Питирима для детей, попавших в трудную жизненную ситуацию и детей школы – интерната г. Ухты, конкурс поделок «Валентинки», викторина «В мире родных слов» Международный день родного языка, «Великий и могучий русский язык»  викторина,  посвященная международному дню родного языка, «Стрела купидона» игровая программа, Международный день Родного языка «Моя родная речь», круглый стол для молодежи, беседа о жизни и творчестве Коми писателя и поэта Якова Рочева «Яков Рочев - Коми писатель</w:t>
            </w:r>
            <w:r>
              <w:t>» и т.д.</w:t>
            </w:r>
          </w:p>
          <w:p w:rsidR="001727C9" w:rsidRPr="00B16485" w:rsidRDefault="001727C9" w:rsidP="00521E37">
            <w:pPr>
              <w:widowControl w:val="0"/>
              <w:autoSpaceDE w:val="0"/>
              <w:autoSpaceDN w:val="0"/>
              <w:ind w:left="79" w:firstLine="2"/>
              <w:jc w:val="both"/>
            </w:pPr>
            <w:r w:rsidRPr="00B16485">
              <w:t>В 2019 году учреждениями культуры проведено 147 мероприятий с охватом 10170 чел.</w:t>
            </w:r>
          </w:p>
          <w:p w:rsidR="001727C9" w:rsidRPr="006F43C8" w:rsidRDefault="001727C9" w:rsidP="00521E37">
            <w:pPr>
              <w:widowControl w:val="0"/>
              <w:autoSpaceDE w:val="0"/>
              <w:autoSpaceDN w:val="0"/>
              <w:ind w:left="79" w:firstLine="2"/>
              <w:jc w:val="both"/>
            </w:pPr>
            <w:r w:rsidRPr="00B16485">
              <w:t>Мероприяти</w:t>
            </w:r>
            <w:r>
              <w:t>й</w:t>
            </w:r>
            <w:r w:rsidRPr="00B16485">
              <w:t xml:space="preserve"> патриотической направленности проведено</w:t>
            </w:r>
            <w:r>
              <w:t xml:space="preserve"> в количестве </w:t>
            </w:r>
            <w:r w:rsidRPr="00B16485">
              <w:t>674 мероприяти</w:t>
            </w:r>
            <w:r>
              <w:t>я</w:t>
            </w:r>
            <w:r w:rsidRPr="00B16485">
              <w:t xml:space="preserve"> с охватом 37531 человек.</w:t>
            </w:r>
          </w:p>
        </w:tc>
        <w:tc>
          <w:tcPr>
            <w:tcW w:w="3118" w:type="dxa"/>
          </w:tcPr>
          <w:p w:rsidR="001727C9" w:rsidRPr="002A2C08" w:rsidRDefault="001727C9" w:rsidP="00514F02">
            <w:pPr>
              <w:pStyle w:val="ConsPlusNormal"/>
              <w:widowControl w:val="0"/>
              <w:numPr>
                <w:ilvl w:val="0"/>
                <w:numId w:val="8"/>
              </w:numPr>
              <w:adjustRightInd/>
              <w:ind w:left="0" w:firstLine="360"/>
              <w:jc w:val="both"/>
              <w:rPr>
                <w:sz w:val="24"/>
                <w:szCs w:val="24"/>
              </w:rPr>
            </w:pPr>
            <w:r w:rsidRPr="002A2C08">
              <w:rPr>
                <w:sz w:val="24"/>
                <w:szCs w:val="24"/>
              </w:rPr>
              <w:lastRenderedPageBreak/>
              <w:t xml:space="preserve">сохранение диспропорции в уровне </w:t>
            </w:r>
            <w:r w:rsidRPr="002A2C08">
              <w:rPr>
                <w:sz w:val="24"/>
                <w:szCs w:val="24"/>
              </w:rPr>
              <w:lastRenderedPageBreak/>
              <w:t>социально-экономического развития города и сел</w:t>
            </w:r>
            <w:r>
              <w:rPr>
                <w:sz w:val="24"/>
                <w:szCs w:val="24"/>
              </w:rPr>
              <w:t>ьских поселений</w:t>
            </w:r>
            <w:r w:rsidRPr="002A2C08">
              <w:rPr>
                <w:sz w:val="24"/>
                <w:szCs w:val="24"/>
              </w:rPr>
              <w:t>;</w:t>
            </w:r>
          </w:p>
          <w:p w:rsidR="001727C9" w:rsidRPr="002A2C08" w:rsidRDefault="001727C9" w:rsidP="00514F02">
            <w:pPr>
              <w:pStyle w:val="ConsPlusNormal"/>
              <w:widowControl w:val="0"/>
              <w:numPr>
                <w:ilvl w:val="0"/>
                <w:numId w:val="8"/>
              </w:numPr>
              <w:adjustRightInd/>
              <w:ind w:left="0" w:firstLine="0"/>
              <w:jc w:val="both"/>
              <w:rPr>
                <w:sz w:val="24"/>
                <w:szCs w:val="24"/>
              </w:rPr>
            </w:pPr>
            <w:r w:rsidRPr="002A2C08">
              <w:rPr>
                <w:sz w:val="24"/>
                <w:szCs w:val="24"/>
              </w:rPr>
              <w:t xml:space="preserve">сохранение опасности воздействия идеологии терроризма среди молодежи. </w:t>
            </w:r>
          </w:p>
        </w:tc>
      </w:tr>
      <w:tr w:rsidR="001727C9" w:rsidRPr="002A2C08" w:rsidTr="00521E37">
        <w:tc>
          <w:tcPr>
            <w:tcW w:w="1984" w:type="dxa"/>
          </w:tcPr>
          <w:p w:rsidR="001727C9" w:rsidRPr="002A2C08" w:rsidRDefault="001727C9" w:rsidP="00521E37">
            <w:pPr>
              <w:widowControl w:val="0"/>
              <w:autoSpaceDE w:val="0"/>
              <w:autoSpaceDN w:val="0"/>
              <w:ind w:left="79" w:hanging="79"/>
            </w:pPr>
            <w:r w:rsidRPr="004242EB">
              <w:lastRenderedPageBreak/>
              <w:t>Туризм</w:t>
            </w:r>
          </w:p>
        </w:tc>
        <w:tc>
          <w:tcPr>
            <w:tcW w:w="4112" w:type="dxa"/>
          </w:tcPr>
          <w:p w:rsidR="001727C9" w:rsidRPr="002A2C08" w:rsidRDefault="001727C9" w:rsidP="00521E37">
            <w:pPr>
              <w:pStyle w:val="ConsPlusNormal"/>
              <w:jc w:val="both"/>
              <w:rPr>
                <w:sz w:val="24"/>
                <w:szCs w:val="24"/>
              </w:rPr>
            </w:pPr>
            <w:r w:rsidRPr="002A2C08">
              <w:rPr>
                <w:sz w:val="24"/>
                <w:szCs w:val="24"/>
              </w:rPr>
              <w:t>Современные тенденции в развитии туризма на территории муниципального образования:</w:t>
            </w:r>
          </w:p>
          <w:p w:rsidR="001727C9" w:rsidRPr="002A2C08" w:rsidRDefault="001727C9" w:rsidP="00514F02">
            <w:pPr>
              <w:pStyle w:val="ConsPlusNormal"/>
              <w:widowControl w:val="0"/>
              <w:numPr>
                <w:ilvl w:val="0"/>
                <w:numId w:val="14"/>
              </w:numPr>
              <w:adjustRightInd/>
              <w:ind w:left="81" w:firstLine="0"/>
              <w:jc w:val="both"/>
              <w:rPr>
                <w:sz w:val="24"/>
                <w:szCs w:val="24"/>
              </w:rPr>
            </w:pPr>
            <w:r w:rsidRPr="002A2C08">
              <w:rPr>
                <w:sz w:val="24"/>
                <w:szCs w:val="24"/>
              </w:rPr>
              <w:t>Событийный туризм</w:t>
            </w:r>
          </w:p>
          <w:p w:rsidR="001727C9" w:rsidRDefault="001727C9" w:rsidP="00521E37">
            <w:pPr>
              <w:pStyle w:val="ConsPlusNormal"/>
              <w:jc w:val="both"/>
              <w:rPr>
                <w:sz w:val="24"/>
                <w:szCs w:val="24"/>
              </w:rPr>
            </w:pPr>
            <w:r w:rsidRPr="002A2C08">
              <w:rPr>
                <w:sz w:val="24"/>
                <w:szCs w:val="24"/>
              </w:rPr>
              <w:t>Ежегод</w:t>
            </w:r>
            <w:r>
              <w:rPr>
                <w:sz w:val="24"/>
                <w:szCs w:val="24"/>
              </w:rPr>
              <w:t>но проходит множество городских и</w:t>
            </w:r>
            <w:r w:rsidRPr="002A2C08">
              <w:rPr>
                <w:sz w:val="24"/>
                <w:szCs w:val="24"/>
              </w:rPr>
              <w:t xml:space="preserve"> республиканских мероприятий.</w:t>
            </w:r>
          </w:p>
          <w:p w:rsidR="001727C9" w:rsidRPr="002A2C08" w:rsidRDefault="001727C9" w:rsidP="00521E37">
            <w:pPr>
              <w:pStyle w:val="ConsPlusNormal"/>
              <w:jc w:val="both"/>
              <w:rPr>
                <w:sz w:val="24"/>
                <w:szCs w:val="24"/>
              </w:rPr>
            </w:pPr>
            <w:r w:rsidRPr="002A2C08">
              <w:rPr>
                <w:sz w:val="24"/>
                <w:szCs w:val="24"/>
              </w:rPr>
              <w:t xml:space="preserve">Наиболее крупные и зрелищные из их числа: </w:t>
            </w:r>
          </w:p>
          <w:p w:rsidR="001727C9" w:rsidRPr="002A2C08" w:rsidRDefault="001727C9" w:rsidP="00514F02">
            <w:pPr>
              <w:pStyle w:val="ConsPlusNormal"/>
              <w:widowControl w:val="0"/>
              <w:numPr>
                <w:ilvl w:val="0"/>
                <w:numId w:val="8"/>
              </w:numPr>
              <w:adjustRightInd/>
              <w:ind w:left="0" w:firstLine="0"/>
              <w:jc w:val="both"/>
              <w:rPr>
                <w:sz w:val="24"/>
                <w:szCs w:val="24"/>
              </w:rPr>
            </w:pPr>
            <w:r w:rsidRPr="00877704">
              <w:rPr>
                <w:sz w:val="24"/>
                <w:szCs w:val="24"/>
              </w:rPr>
              <w:t>Республиканский фестиваль исполнителей джаз, рок, ф</w:t>
            </w:r>
            <w:r>
              <w:rPr>
                <w:sz w:val="24"/>
                <w:szCs w:val="24"/>
              </w:rPr>
              <w:t>олк и популярной музыки «СОСНЫ</w:t>
            </w:r>
            <w:r w:rsidRPr="00877704">
              <w:rPr>
                <w:sz w:val="24"/>
                <w:szCs w:val="24"/>
              </w:rPr>
              <w:t>»</w:t>
            </w:r>
            <w:r w:rsidRPr="002A2C08">
              <w:rPr>
                <w:sz w:val="24"/>
                <w:szCs w:val="24"/>
              </w:rPr>
              <w:t>;</w:t>
            </w:r>
          </w:p>
          <w:p w:rsidR="001727C9" w:rsidRDefault="001727C9" w:rsidP="00514F02">
            <w:pPr>
              <w:pStyle w:val="ConsPlusNormal"/>
              <w:widowControl w:val="0"/>
              <w:numPr>
                <w:ilvl w:val="0"/>
                <w:numId w:val="8"/>
              </w:numPr>
              <w:adjustRightInd/>
              <w:ind w:left="0" w:firstLine="0"/>
              <w:jc w:val="both"/>
              <w:rPr>
                <w:sz w:val="24"/>
                <w:szCs w:val="24"/>
              </w:rPr>
            </w:pPr>
            <w:r w:rsidRPr="00877704">
              <w:rPr>
                <w:sz w:val="24"/>
                <w:szCs w:val="24"/>
              </w:rPr>
              <w:t>районный национальный фестиваль «Сосногорье»</w:t>
            </w:r>
            <w:r>
              <w:rPr>
                <w:sz w:val="24"/>
                <w:szCs w:val="24"/>
              </w:rPr>
              <w:t>.</w:t>
            </w:r>
          </w:p>
          <w:p w:rsidR="001727C9" w:rsidRPr="00877704" w:rsidRDefault="001727C9" w:rsidP="00521E37">
            <w:pPr>
              <w:pStyle w:val="ConsPlusNormal"/>
              <w:jc w:val="both"/>
              <w:rPr>
                <w:sz w:val="24"/>
                <w:szCs w:val="24"/>
              </w:rPr>
            </w:pPr>
            <w:r w:rsidRPr="00877704">
              <w:rPr>
                <w:sz w:val="24"/>
                <w:szCs w:val="24"/>
              </w:rPr>
              <w:t xml:space="preserve">Число участников в мероприятиях достигает </w:t>
            </w:r>
            <w:r w:rsidRPr="00C55EB1">
              <w:rPr>
                <w:sz w:val="24"/>
                <w:szCs w:val="24"/>
              </w:rPr>
              <w:t>3 тыс. человек</w:t>
            </w:r>
            <w:r w:rsidRPr="00877704">
              <w:rPr>
                <w:sz w:val="24"/>
                <w:szCs w:val="24"/>
              </w:rPr>
              <w:t xml:space="preserve"> и все больше привлека</w:t>
            </w:r>
            <w:r>
              <w:rPr>
                <w:sz w:val="24"/>
                <w:szCs w:val="24"/>
              </w:rPr>
              <w:t>е</w:t>
            </w:r>
            <w:r w:rsidRPr="00877704">
              <w:rPr>
                <w:sz w:val="24"/>
                <w:szCs w:val="24"/>
              </w:rPr>
              <w:t>т жителей и гостей города.</w:t>
            </w:r>
          </w:p>
          <w:p w:rsidR="001727C9" w:rsidRPr="002A2C08" w:rsidRDefault="001727C9" w:rsidP="00514F02">
            <w:pPr>
              <w:pStyle w:val="ConsPlusNormal"/>
              <w:widowControl w:val="0"/>
              <w:numPr>
                <w:ilvl w:val="0"/>
                <w:numId w:val="14"/>
              </w:numPr>
              <w:adjustRightInd/>
              <w:ind w:left="81" w:firstLine="0"/>
              <w:jc w:val="both"/>
              <w:rPr>
                <w:sz w:val="24"/>
                <w:szCs w:val="24"/>
              </w:rPr>
            </w:pPr>
            <w:r w:rsidRPr="00EC1481">
              <w:rPr>
                <w:sz w:val="24"/>
                <w:szCs w:val="24"/>
              </w:rPr>
              <w:t>Спортивный (активный) туризм:</w:t>
            </w:r>
          </w:p>
          <w:p w:rsidR="001727C9" w:rsidRDefault="001727C9" w:rsidP="00521E37">
            <w:pPr>
              <w:pStyle w:val="ConsPlusNormal"/>
              <w:jc w:val="both"/>
              <w:rPr>
                <w:sz w:val="24"/>
                <w:szCs w:val="24"/>
              </w:rPr>
            </w:pPr>
            <w:r>
              <w:rPr>
                <w:sz w:val="24"/>
                <w:szCs w:val="24"/>
              </w:rPr>
              <w:t xml:space="preserve">- </w:t>
            </w:r>
            <w:r w:rsidRPr="002A2C08">
              <w:rPr>
                <w:sz w:val="24"/>
                <w:szCs w:val="24"/>
              </w:rPr>
              <w:t>в направлении активного отдыха осуществля</w:t>
            </w:r>
            <w:r>
              <w:rPr>
                <w:sz w:val="24"/>
                <w:szCs w:val="24"/>
              </w:rPr>
              <w:t>е</w:t>
            </w:r>
            <w:r w:rsidRPr="002A2C08">
              <w:rPr>
                <w:sz w:val="24"/>
                <w:szCs w:val="24"/>
              </w:rPr>
              <w:t>т свою деятельность лыжн</w:t>
            </w:r>
            <w:r>
              <w:rPr>
                <w:sz w:val="24"/>
                <w:szCs w:val="24"/>
              </w:rPr>
              <w:t>ая</w:t>
            </w:r>
            <w:r w:rsidRPr="002A2C08">
              <w:rPr>
                <w:sz w:val="24"/>
                <w:szCs w:val="24"/>
              </w:rPr>
              <w:t xml:space="preserve"> баз</w:t>
            </w:r>
            <w:r>
              <w:rPr>
                <w:sz w:val="24"/>
                <w:szCs w:val="24"/>
              </w:rPr>
              <w:t>а «Черемушки»;</w:t>
            </w:r>
          </w:p>
          <w:p w:rsidR="001727C9" w:rsidRDefault="001727C9" w:rsidP="00521E37">
            <w:pPr>
              <w:pStyle w:val="ConsPlusNormal"/>
              <w:jc w:val="both"/>
              <w:rPr>
                <w:sz w:val="24"/>
                <w:szCs w:val="24"/>
              </w:rPr>
            </w:pPr>
            <w:r>
              <w:rPr>
                <w:sz w:val="24"/>
                <w:szCs w:val="24"/>
              </w:rPr>
              <w:t>-</w:t>
            </w:r>
            <w:r w:rsidRPr="004E1ACB">
              <w:rPr>
                <w:sz w:val="24"/>
                <w:szCs w:val="24"/>
              </w:rPr>
              <w:t xml:space="preserve"> активно развивается </w:t>
            </w:r>
            <w:r>
              <w:rPr>
                <w:sz w:val="24"/>
                <w:szCs w:val="24"/>
              </w:rPr>
              <w:t>конно-</w:t>
            </w:r>
            <w:r>
              <w:rPr>
                <w:sz w:val="24"/>
                <w:szCs w:val="24"/>
              </w:rPr>
              <w:lastRenderedPageBreak/>
              <w:t>спортивный клуб «Фортуна»,</w:t>
            </w:r>
            <w:r w:rsidRPr="004E1ACB">
              <w:rPr>
                <w:sz w:val="24"/>
                <w:szCs w:val="24"/>
              </w:rPr>
              <w:t>с.Усть-Ухта</w:t>
            </w:r>
          </w:p>
          <w:p w:rsidR="001727C9" w:rsidRPr="002A2C08" w:rsidRDefault="001727C9" w:rsidP="00514F02">
            <w:pPr>
              <w:pStyle w:val="ConsPlusNormal"/>
              <w:widowControl w:val="0"/>
              <w:numPr>
                <w:ilvl w:val="0"/>
                <w:numId w:val="14"/>
              </w:numPr>
              <w:adjustRightInd/>
              <w:ind w:left="0" w:firstLine="0"/>
              <w:jc w:val="both"/>
              <w:rPr>
                <w:sz w:val="24"/>
                <w:szCs w:val="24"/>
              </w:rPr>
            </w:pPr>
            <w:r w:rsidRPr="002A2C08">
              <w:rPr>
                <w:sz w:val="24"/>
                <w:szCs w:val="24"/>
              </w:rPr>
              <w:t>Туризм выходного дня</w:t>
            </w:r>
          </w:p>
          <w:p w:rsidR="001727C9" w:rsidRPr="002A2C08" w:rsidRDefault="001727C9" w:rsidP="00521E37">
            <w:pPr>
              <w:pStyle w:val="ConsPlusNormal"/>
              <w:jc w:val="both"/>
              <w:rPr>
                <w:sz w:val="24"/>
                <w:szCs w:val="24"/>
              </w:rPr>
            </w:pPr>
            <w:r w:rsidRPr="002A2C08">
              <w:rPr>
                <w:sz w:val="24"/>
                <w:szCs w:val="24"/>
              </w:rPr>
              <w:t xml:space="preserve">На территории города увеличилось число рекреационных зон. Для семейного отдыха и прогулок традиционно используется </w:t>
            </w:r>
            <w:r>
              <w:rPr>
                <w:sz w:val="24"/>
                <w:szCs w:val="24"/>
              </w:rPr>
              <w:t>семейный парк «Югыд Лун»</w:t>
            </w:r>
            <w:r w:rsidRPr="002A2C08">
              <w:rPr>
                <w:sz w:val="24"/>
                <w:szCs w:val="24"/>
              </w:rPr>
              <w:t xml:space="preserve">. К их числу добавился </w:t>
            </w:r>
            <w:r>
              <w:rPr>
                <w:sz w:val="24"/>
                <w:szCs w:val="24"/>
              </w:rPr>
              <w:t xml:space="preserve">обновленный </w:t>
            </w:r>
            <w:r w:rsidRPr="002A2C08">
              <w:rPr>
                <w:sz w:val="24"/>
                <w:szCs w:val="24"/>
              </w:rPr>
              <w:t xml:space="preserve">сквер </w:t>
            </w:r>
            <w:r>
              <w:rPr>
                <w:sz w:val="24"/>
                <w:szCs w:val="24"/>
              </w:rPr>
              <w:t>«Влюбленных» в 6 микрорайоне</w:t>
            </w:r>
            <w:r w:rsidRPr="002A2C08">
              <w:rPr>
                <w:sz w:val="24"/>
                <w:szCs w:val="24"/>
              </w:rPr>
              <w:t xml:space="preserve">. </w:t>
            </w:r>
          </w:p>
          <w:p w:rsidR="001727C9" w:rsidRPr="002A2C08" w:rsidRDefault="001727C9" w:rsidP="00521E37">
            <w:pPr>
              <w:pStyle w:val="ConsPlusNormal"/>
              <w:jc w:val="both"/>
              <w:rPr>
                <w:sz w:val="24"/>
                <w:szCs w:val="24"/>
              </w:rPr>
            </w:pPr>
            <w:r w:rsidRPr="002A2C08">
              <w:rPr>
                <w:sz w:val="24"/>
                <w:szCs w:val="24"/>
              </w:rPr>
              <w:t>Основные тенденции: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рост спро</w:t>
            </w:r>
            <w:r>
              <w:rPr>
                <w:sz w:val="24"/>
                <w:szCs w:val="24"/>
              </w:rPr>
              <w:t xml:space="preserve">са на познавательный </w:t>
            </w:r>
            <w:r w:rsidRPr="002A2C08">
              <w:rPr>
                <w:sz w:val="24"/>
                <w:szCs w:val="24"/>
              </w:rPr>
              <w:t>и туризм выходного дня;</w:t>
            </w:r>
          </w:p>
          <w:p w:rsidR="001727C9" w:rsidRPr="006F43C8" w:rsidRDefault="001727C9" w:rsidP="00521E37">
            <w:pPr>
              <w:pStyle w:val="ConsPlusNormal"/>
              <w:jc w:val="both"/>
              <w:rPr>
                <w:sz w:val="24"/>
                <w:szCs w:val="24"/>
              </w:rPr>
            </w:pPr>
            <w:r>
              <w:rPr>
                <w:sz w:val="24"/>
                <w:szCs w:val="24"/>
              </w:rPr>
              <w:t xml:space="preserve">- </w:t>
            </w:r>
            <w:r w:rsidRPr="002A2C08">
              <w:rPr>
                <w:sz w:val="24"/>
                <w:szCs w:val="24"/>
              </w:rPr>
              <w:t>повышение интереса жителей и гостей города к туристическим продуктам и достопримечательностям</w:t>
            </w:r>
            <w:r>
              <w:rPr>
                <w:sz w:val="24"/>
                <w:szCs w:val="24"/>
              </w:rPr>
              <w:t>.</w:t>
            </w:r>
          </w:p>
        </w:tc>
        <w:tc>
          <w:tcPr>
            <w:tcW w:w="3118" w:type="dxa"/>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недостаток качественных туристских продуктов на территории муниципального образования;</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недостаток нормативно-правового регулирования взаимоотношений субъектов, осуществляющих свою деятельность в сфере туризма; </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отсутствие на территории </w:t>
            </w:r>
            <w:r>
              <w:rPr>
                <w:sz w:val="24"/>
                <w:szCs w:val="24"/>
              </w:rPr>
              <w:t>МО МР «Сосногорск»</w:t>
            </w:r>
            <w:r w:rsidRPr="002A2C08">
              <w:rPr>
                <w:sz w:val="24"/>
                <w:szCs w:val="24"/>
              </w:rPr>
              <w:t xml:space="preserve"> зарегистрированных туроператоров (представительств туроператоров);</w:t>
            </w:r>
          </w:p>
          <w:p w:rsidR="001727C9" w:rsidRDefault="001727C9" w:rsidP="00521E37">
            <w:pPr>
              <w:pStyle w:val="ConsPlusNormal"/>
              <w:jc w:val="both"/>
              <w:rPr>
                <w:sz w:val="24"/>
                <w:szCs w:val="24"/>
              </w:rPr>
            </w:pPr>
            <w:r>
              <w:rPr>
                <w:sz w:val="24"/>
                <w:szCs w:val="24"/>
              </w:rPr>
              <w:t xml:space="preserve">- </w:t>
            </w:r>
            <w:r w:rsidRPr="002A2C08">
              <w:rPr>
                <w:sz w:val="24"/>
                <w:szCs w:val="24"/>
              </w:rPr>
              <w:t>влияние климатических и погодных  условий на проведение</w:t>
            </w:r>
            <w:r>
              <w:rPr>
                <w:sz w:val="24"/>
                <w:szCs w:val="24"/>
              </w:rPr>
              <w:t xml:space="preserve"> мероприятий или на их качество;</w:t>
            </w:r>
          </w:p>
          <w:p w:rsidR="001727C9" w:rsidRPr="002A2C08" w:rsidRDefault="001727C9" w:rsidP="00521E37">
            <w:pPr>
              <w:pStyle w:val="ConsPlusNormal"/>
              <w:jc w:val="both"/>
              <w:rPr>
                <w:sz w:val="24"/>
                <w:szCs w:val="24"/>
              </w:rPr>
            </w:pPr>
            <w:r w:rsidRPr="006F43C8">
              <w:rPr>
                <w:sz w:val="24"/>
                <w:szCs w:val="24"/>
              </w:rPr>
              <w:t>- недостаточно</w:t>
            </w:r>
            <w:r>
              <w:rPr>
                <w:sz w:val="24"/>
                <w:szCs w:val="24"/>
              </w:rPr>
              <w:t>е</w:t>
            </w:r>
            <w:r w:rsidRPr="006F43C8">
              <w:rPr>
                <w:sz w:val="24"/>
                <w:szCs w:val="24"/>
              </w:rPr>
              <w:t xml:space="preserve"> софинансирование из республиканского бюджета </w:t>
            </w:r>
            <w:r w:rsidRPr="006F43C8">
              <w:rPr>
                <w:sz w:val="24"/>
                <w:szCs w:val="24"/>
              </w:rPr>
              <w:lastRenderedPageBreak/>
              <w:t>на организацию и проведение мероприятий, направленных на развитие туризма в муниципальном районе.</w:t>
            </w:r>
          </w:p>
          <w:p w:rsidR="001727C9" w:rsidRPr="002A2C08" w:rsidRDefault="001727C9" w:rsidP="00521E37">
            <w:pPr>
              <w:pStyle w:val="ConsPlusNormal"/>
              <w:ind w:left="360"/>
              <w:jc w:val="both"/>
              <w:rPr>
                <w:sz w:val="24"/>
                <w:szCs w:val="24"/>
              </w:rPr>
            </w:pPr>
          </w:p>
          <w:p w:rsidR="001727C9" w:rsidRPr="002A2C08" w:rsidRDefault="001727C9" w:rsidP="00521E37">
            <w:pPr>
              <w:pStyle w:val="ConsPlusNormal"/>
              <w:ind w:left="360"/>
              <w:jc w:val="both"/>
              <w:rPr>
                <w:sz w:val="24"/>
                <w:szCs w:val="24"/>
              </w:rPr>
            </w:pPr>
          </w:p>
          <w:p w:rsidR="001727C9" w:rsidRPr="002A2C08" w:rsidRDefault="001727C9" w:rsidP="00521E37">
            <w:pPr>
              <w:pStyle w:val="ConsPlusNormal"/>
              <w:jc w:val="both"/>
              <w:rPr>
                <w:sz w:val="24"/>
                <w:szCs w:val="24"/>
              </w:rPr>
            </w:pPr>
          </w:p>
        </w:tc>
      </w:tr>
      <w:tr w:rsidR="001727C9" w:rsidRPr="002A2C08" w:rsidTr="00521E37">
        <w:trPr>
          <w:trHeight w:val="673"/>
        </w:trPr>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Физическая</w:t>
            </w:r>
          </w:p>
          <w:p w:rsidR="001727C9" w:rsidRPr="002A2C08" w:rsidRDefault="001727C9" w:rsidP="00521E37">
            <w:pPr>
              <w:pStyle w:val="ConsPlusNormal"/>
              <w:ind w:left="79" w:hanging="79"/>
              <w:rPr>
                <w:sz w:val="24"/>
                <w:szCs w:val="24"/>
              </w:rPr>
            </w:pPr>
            <w:r w:rsidRPr="004242EB">
              <w:rPr>
                <w:sz w:val="24"/>
                <w:szCs w:val="24"/>
              </w:rPr>
              <w:t>культура и спорт</w:t>
            </w:r>
          </w:p>
        </w:tc>
        <w:tc>
          <w:tcPr>
            <w:tcW w:w="4112" w:type="dxa"/>
          </w:tcPr>
          <w:p w:rsidR="001727C9" w:rsidRPr="009D344A" w:rsidRDefault="001727C9" w:rsidP="00521E37">
            <w:pPr>
              <w:pStyle w:val="ConsPlusNormal"/>
              <w:ind w:left="79" w:hanging="79"/>
              <w:jc w:val="both"/>
              <w:rPr>
                <w:sz w:val="24"/>
                <w:szCs w:val="24"/>
              </w:rPr>
            </w:pPr>
            <w:r w:rsidRPr="009D344A">
              <w:rPr>
                <w:sz w:val="24"/>
                <w:szCs w:val="24"/>
              </w:rPr>
              <w:t>- укрепление материально-технической базы физической культуры и спорта, строительство и реконструкция спортивных объектов на территории МО МР «Сосногорск» (начата реконструкция стадиона «Локомотив»);</w:t>
            </w:r>
          </w:p>
          <w:p w:rsidR="001727C9" w:rsidRPr="003B32F1" w:rsidRDefault="001727C9" w:rsidP="00521E37">
            <w:pPr>
              <w:pStyle w:val="ConsPlusNormal"/>
              <w:ind w:left="79" w:hanging="79"/>
              <w:jc w:val="both"/>
              <w:rPr>
                <w:sz w:val="24"/>
                <w:szCs w:val="24"/>
              </w:rPr>
            </w:pPr>
            <w:r w:rsidRPr="003B32F1">
              <w:rPr>
                <w:sz w:val="24"/>
                <w:szCs w:val="24"/>
              </w:rPr>
              <w:t>- ежегодный рост числа населения, систематически занимающегося физической культурой и спортом;</w:t>
            </w:r>
          </w:p>
          <w:p w:rsidR="001727C9" w:rsidRPr="003B32F1" w:rsidRDefault="001727C9" w:rsidP="00521E37">
            <w:pPr>
              <w:pStyle w:val="ConsPlusNormal"/>
              <w:ind w:left="79" w:hanging="79"/>
              <w:jc w:val="both"/>
              <w:rPr>
                <w:sz w:val="24"/>
                <w:szCs w:val="24"/>
              </w:rPr>
            </w:pPr>
            <w:r w:rsidRPr="003B32F1">
              <w:rPr>
                <w:sz w:val="24"/>
                <w:szCs w:val="24"/>
              </w:rPr>
              <w:t>- ежегодный рост единовременной пропускной способности спортивных сооружений на территории МО МР «Сосногорск»;</w:t>
            </w:r>
          </w:p>
          <w:p w:rsidR="001727C9" w:rsidRPr="003B32F1" w:rsidRDefault="001727C9" w:rsidP="00521E37">
            <w:pPr>
              <w:pStyle w:val="ConsPlusNormal"/>
              <w:ind w:left="79" w:hanging="79"/>
              <w:jc w:val="both"/>
              <w:rPr>
                <w:sz w:val="24"/>
                <w:szCs w:val="24"/>
              </w:rPr>
            </w:pPr>
            <w:r w:rsidRPr="003B32F1">
              <w:rPr>
                <w:sz w:val="24"/>
                <w:szCs w:val="24"/>
              </w:rPr>
              <w:t>- ежегодный рост количества участников массовых спортивных мероприятий, соревнований среди различных групп и категорий населения;</w:t>
            </w:r>
          </w:p>
          <w:p w:rsidR="001727C9" w:rsidRPr="003B32F1" w:rsidRDefault="001727C9" w:rsidP="00521E37">
            <w:pPr>
              <w:pStyle w:val="ConsPlusNormal"/>
              <w:ind w:left="79" w:hanging="79"/>
              <w:jc w:val="both"/>
              <w:rPr>
                <w:sz w:val="24"/>
                <w:szCs w:val="24"/>
              </w:rPr>
            </w:pPr>
            <w:r w:rsidRPr="003B32F1">
              <w:rPr>
                <w:sz w:val="24"/>
                <w:szCs w:val="24"/>
              </w:rPr>
              <w:t xml:space="preserve">- растет количество  инвалидов и лиц с ограниченными возможностями здоровья, занимающихся физической культурой и спортом; </w:t>
            </w:r>
          </w:p>
          <w:p w:rsidR="001727C9" w:rsidRPr="003B32F1" w:rsidRDefault="001727C9" w:rsidP="00521E37">
            <w:pPr>
              <w:pStyle w:val="ConsPlusNormal"/>
              <w:ind w:left="79" w:hanging="79"/>
              <w:jc w:val="both"/>
              <w:rPr>
                <w:sz w:val="24"/>
                <w:szCs w:val="24"/>
              </w:rPr>
            </w:pPr>
            <w:r w:rsidRPr="003B32F1">
              <w:rPr>
                <w:sz w:val="24"/>
                <w:szCs w:val="24"/>
              </w:rPr>
              <w:t>- ежегодно поощряются одаренные спортсмены целевой стипендией «Успех» МР «Сосногорск»;</w:t>
            </w:r>
          </w:p>
          <w:p w:rsidR="001727C9" w:rsidRPr="003B32F1" w:rsidRDefault="001727C9" w:rsidP="00521E37">
            <w:pPr>
              <w:pStyle w:val="ConsPlusNormal"/>
              <w:ind w:left="79" w:hanging="79"/>
              <w:jc w:val="both"/>
              <w:rPr>
                <w:sz w:val="24"/>
                <w:szCs w:val="24"/>
              </w:rPr>
            </w:pPr>
            <w:r w:rsidRPr="003B32F1">
              <w:rPr>
                <w:sz w:val="24"/>
                <w:szCs w:val="24"/>
              </w:rPr>
              <w:t>- ежегодно реализуются народные проекты в  рамках проекта «Народный бюджет» в сфере физической культуры и спорта на территории МО МР «Сосногорск»;</w:t>
            </w:r>
          </w:p>
          <w:p w:rsidR="001727C9" w:rsidRPr="003B32F1" w:rsidRDefault="001727C9" w:rsidP="00521E37">
            <w:pPr>
              <w:pStyle w:val="ConsPlusNormal"/>
              <w:ind w:left="79" w:hanging="79"/>
              <w:jc w:val="both"/>
              <w:rPr>
                <w:sz w:val="24"/>
                <w:szCs w:val="24"/>
              </w:rPr>
            </w:pPr>
            <w:r w:rsidRPr="003B32F1">
              <w:rPr>
                <w:sz w:val="24"/>
                <w:szCs w:val="24"/>
              </w:rPr>
              <w:t xml:space="preserve">- в рамках  соглашения о </w:t>
            </w:r>
            <w:r w:rsidRPr="003B32F1">
              <w:rPr>
                <w:sz w:val="24"/>
                <w:szCs w:val="24"/>
              </w:rPr>
              <w:lastRenderedPageBreak/>
              <w:t>сотрудничестве между Администрацией муниципального образования муниципального района «Сосногорск» и ООО «Лукойл-Коми» реализуются проекты в сфере физической культуры и спорта на территории МО МР «Сосногорск»;</w:t>
            </w:r>
          </w:p>
          <w:p w:rsidR="001727C9" w:rsidRPr="003B32F1" w:rsidRDefault="001727C9" w:rsidP="00521E37">
            <w:pPr>
              <w:pStyle w:val="ConsPlusNormal"/>
              <w:ind w:left="79" w:hanging="79"/>
              <w:jc w:val="both"/>
              <w:rPr>
                <w:sz w:val="24"/>
                <w:szCs w:val="24"/>
              </w:rPr>
            </w:pPr>
            <w:r w:rsidRPr="003B32F1">
              <w:rPr>
                <w:sz w:val="24"/>
                <w:szCs w:val="24"/>
              </w:rPr>
              <w:t>- реализуется национальный проект «Демография»;</w:t>
            </w:r>
          </w:p>
          <w:p w:rsidR="001727C9" w:rsidRPr="003B32F1" w:rsidRDefault="001727C9" w:rsidP="00521E37">
            <w:pPr>
              <w:pStyle w:val="ConsPlusNormal"/>
              <w:ind w:left="79" w:hanging="79"/>
              <w:jc w:val="both"/>
              <w:rPr>
                <w:sz w:val="24"/>
                <w:szCs w:val="24"/>
              </w:rPr>
            </w:pPr>
            <w:r w:rsidRPr="003B32F1">
              <w:rPr>
                <w:sz w:val="24"/>
                <w:szCs w:val="24"/>
              </w:rPr>
              <w:t>- активизируется работа по внедрению среди всех групп населения МР «Сосногорск»  ВФСК «ГТО»;</w:t>
            </w:r>
          </w:p>
          <w:p w:rsidR="001727C9" w:rsidRPr="002A2C08" w:rsidRDefault="001727C9" w:rsidP="00521E37">
            <w:pPr>
              <w:pStyle w:val="ConsPlusNormal"/>
              <w:ind w:left="79" w:hanging="79"/>
              <w:jc w:val="both"/>
              <w:rPr>
                <w:sz w:val="24"/>
                <w:szCs w:val="24"/>
              </w:rPr>
            </w:pPr>
            <w:r w:rsidRPr="003B32F1">
              <w:rPr>
                <w:sz w:val="24"/>
                <w:szCs w:val="24"/>
              </w:rPr>
              <w:t xml:space="preserve">- Обеспеченность спортивными кадрами </w:t>
            </w:r>
            <w:r>
              <w:rPr>
                <w:sz w:val="24"/>
                <w:szCs w:val="24"/>
              </w:rPr>
              <w:t>в районе составляет 98</w:t>
            </w:r>
            <w:r w:rsidRPr="003B32F1">
              <w:rPr>
                <w:sz w:val="24"/>
                <w:szCs w:val="24"/>
              </w:rPr>
              <w:t>%, из них с</w:t>
            </w:r>
            <w:r>
              <w:rPr>
                <w:sz w:val="24"/>
                <w:szCs w:val="24"/>
              </w:rPr>
              <w:t>о специальным образованием – 89</w:t>
            </w:r>
            <w:r w:rsidRPr="003B32F1">
              <w:rPr>
                <w:sz w:val="24"/>
                <w:szCs w:val="24"/>
              </w:rPr>
              <w:t>%, молодых специалистов, впервые приступивших к работе в 2019 году – 12 человек.</w:t>
            </w:r>
          </w:p>
        </w:tc>
        <w:tc>
          <w:tcPr>
            <w:tcW w:w="3118" w:type="dxa"/>
          </w:tcPr>
          <w:p w:rsidR="001727C9" w:rsidRPr="003B32F1" w:rsidRDefault="001727C9" w:rsidP="00521E37">
            <w:pPr>
              <w:pStyle w:val="ConsPlusNormal"/>
              <w:ind w:left="79" w:hanging="79"/>
              <w:jc w:val="both"/>
              <w:rPr>
                <w:sz w:val="24"/>
                <w:szCs w:val="24"/>
              </w:rPr>
            </w:pPr>
            <w:r w:rsidRPr="003B32F1">
              <w:rPr>
                <w:sz w:val="24"/>
                <w:szCs w:val="24"/>
              </w:rPr>
              <w:lastRenderedPageBreak/>
              <w:t>- нехватка квалифицированных специалистов, в том числе по адаптивной физической культуре;</w:t>
            </w:r>
          </w:p>
          <w:p w:rsidR="001727C9" w:rsidRPr="003B32F1" w:rsidRDefault="001727C9" w:rsidP="00521E37">
            <w:pPr>
              <w:pStyle w:val="ConsPlusNormal"/>
              <w:ind w:left="79" w:hanging="79"/>
              <w:jc w:val="both"/>
              <w:rPr>
                <w:sz w:val="24"/>
                <w:szCs w:val="24"/>
              </w:rPr>
            </w:pPr>
            <w:r w:rsidRPr="003B32F1">
              <w:rPr>
                <w:sz w:val="24"/>
                <w:szCs w:val="24"/>
              </w:rPr>
              <w:t>-</w:t>
            </w:r>
            <w:r>
              <w:rPr>
                <w:sz w:val="24"/>
                <w:szCs w:val="24"/>
              </w:rPr>
              <w:t xml:space="preserve"> </w:t>
            </w:r>
            <w:r w:rsidRPr="003B32F1">
              <w:rPr>
                <w:sz w:val="24"/>
                <w:szCs w:val="24"/>
              </w:rPr>
              <w:t>устаревшее спортивное оборудование и спортивный инвентарь в образовательных организациях;</w:t>
            </w:r>
          </w:p>
          <w:p w:rsidR="001727C9" w:rsidRPr="003B32F1" w:rsidRDefault="001727C9" w:rsidP="00521E37">
            <w:pPr>
              <w:pStyle w:val="ConsPlusNormal"/>
              <w:ind w:left="79" w:hanging="79"/>
              <w:jc w:val="both"/>
              <w:rPr>
                <w:sz w:val="24"/>
                <w:szCs w:val="24"/>
              </w:rPr>
            </w:pPr>
            <w:r w:rsidRPr="003B32F1">
              <w:rPr>
                <w:sz w:val="24"/>
                <w:szCs w:val="24"/>
              </w:rPr>
              <w:t>-</w:t>
            </w:r>
            <w:r>
              <w:rPr>
                <w:sz w:val="24"/>
                <w:szCs w:val="24"/>
              </w:rPr>
              <w:t xml:space="preserve"> </w:t>
            </w:r>
            <w:r w:rsidRPr="003B32F1">
              <w:rPr>
                <w:sz w:val="24"/>
                <w:szCs w:val="24"/>
              </w:rPr>
              <w:t>недостаточное количество спортивного инвентаря и спортивного оборудования для осуществления спортивной подготовки спортсменов МБУ «С</w:t>
            </w:r>
            <w:r>
              <w:rPr>
                <w:sz w:val="24"/>
                <w:szCs w:val="24"/>
              </w:rPr>
              <w:t>портивная школа</w:t>
            </w:r>
            <w:r w:rsidRPr="003B32F1">
              <w:rPr>
                <w:sz w:val="24"/>
                <w:szCs w:val="24"/>
              </w:rPr>
              <w:t xml:space="preserve"> г.Сосногорска»;</w:t>
            </w:r>
          </w:p>
          <w:p w:rsidR="001727C9" w:rsidRPr="003B32F1" w:rsidRDefault="001727C9" w:rsidP="00521E37">
            <w:pPr>
              <w:pStyle w:val="ConsPlusNormal"/>
              <w:ind w:left="79" w:hanging="79"/>
              <w:jc w:val="both"/>
              <w:rPr>
                <w:sz w:val="24"/>
                <w:szCs w:val="24"/>
              </w:rPr>
            </w:pPr>
            <w:r w:rsidRPr="003B32F1">
              <w:rPr>
                <w:sz w:val="24"/>
                <w:szCs w:val="24"/>
              </w:rPr>
              <w:t>- недостаточное финансирование на выезд спортсменов на республиканск</w:t>
            </w:r>
            <w:r>
              <w:rPr>
                <w:sz w:val="24"/>
                <w:szCs w:val="24"/>
              </w:rPr>
              <w:t>ие и всероссийские соревнования.</w:t>
            </w: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tc>
      </w:tr>
      <w:tr w:rsidR="001727C9" w:rsidRPr="002A2C08" w:rsidTr="00521E37">
        <w:tc>
          <w:tcPr>
            <w:tcW w:w="1984" w:type="dxa"/>
          </w:tcPr>
          <w:p w:rsidR="001727C9" w:rsidRPr="004242EB" w:rsidRDefault="001727C9" w:rsidP="00521E37">
            <w:pPr>
              <w:pStyle w:val="ConsPlusTitle"/>
              <w:ind w:left="79" w:hanging="79"/>
              <w:jc w:val="both"/>
              <w:rPr>
                <w:rFonts w:ascii="Times New Roman" w:hAnsi="Times New Roman" w:cs="Times New Roman"/>
                <w:b w:val="0"/>
                <w:sz w:val="24"/>
                <w:szCs w:val="24"/>
                <w:lang w:eastAsia="ar-SA"/>
              </w:rPr>
            </w:pPr>
            <w:r w:rsidRPr="004242EB">
              <w:rPr>
                <w:rFonts w:ascii="Times New Roman" w:hAnsi="Times New Roman" w:cs="Times New Roman"/>
                <w:b w:val="0"/>
                <w:sz w:val="24"/>
                <w:szCs w:val="24"/>
                <w:lang w:eastAsia="ar-SA"/>
              </w:rPr>
              <w:lastRenderedPageBreak/>
              <w:t>Социальная</w:t>
            </w:r>
          </w:p>
          <w:p w:rsidR="001727C9" w:rsidRPr="004242EB" w:rsidRDefault="001727C9" w:rsidP="00521E37">
            <w:pPr>
              <w:pStyle w:val="ConsPlusTitle"/>
              <w:ind w:left="79" w:hanging="79"/>
              <w:jc w:val="both"/>
              <w:rPr>
                <w:rFonts w:ascii="Times New Roman" w:hAnsi="Times New Roman" w:cs="Times New Roman"/>
                <w:b w:val="0"/>
                <w:sz w:val="24"/>
                <w:szCs w:val="24"/>
                <w:lang w:eastAsia="ar-SA"/>
              </w:rPr>
            </w:pPr>
            <w:r w:rsidRPr="004242EB">
              <w:rPr>
                <w:rFonts w:ascii="Times New Roman" w:hAnsi="Times New Roman" w:cs="Times New Roman"/>
                <w:b w:val="0"/>
                <w:sz w:val="24"/>
                <w:szCs w:val="24"/>
                <w:lang w:eastAsia="ar-SA"/>
              </w:rPr>
              <w:t>защита и</w:t>
            </w:r>
          </w:p>
          <w:p w:rsidR="001727C9" w:rsidRPr="004242EB" w:rsidRDefault="001727C9" w:rsidP="00521E37">
            <w:pPr>
              <w:pStyle w:val="ConsPlusTitle"/>
              <w:ind w:left="79" w:hanging="79"/>
              <w:jc w:val="both"/>
              <w:rPr>
                <w:rFonts w:ascii="Times New Roman" w:hAnsi="Times New Roman" w:cs="Times New Roman"/>
                <w:b w:val="0"/>
                <w:sz w:val="24"/>
                <w:szCs w:val="24"/>
                <w:lang w:eastAsia="ar-SA"/>
              </w:rPr>
            </w:pPr>
            <w:r w:rsidRPr="004242EB">
              <w:rPr>
                <w:rFonts w:ascii="Times New Roman" w:hAnsi="Times New Roman" w:cs="Times New Roman"/>
                <w:b w:val="0"/>
                <w:sz w:val="24"/>
                <w:szCs w:val="24"/>
                <w:lang w:eastAsia="ar-SA"/>
              </w:rPr>
              <w:t>социальное</w:t>
            </w:r>
          </w:p>
          <w:p w:rsidR="001727C9" w:rsidRPr="004242EB" w:rsidRDefault="001727C9" w:rsidP="00521E37">
            <w:pPr>
              <w:pStyle w:val="ConsPlusTitle"/>
              <w:ind w:left="79" w:hanging="79"/>
              <w:jc w:val="both"/>
              <w:rPr>
                <w:rFonts w:ascii="Times New Roman" w:hAnsi="Times New Roman" w:cs="Times New Roman"/>
                <w:b w:val="0"/>
                <w:sz w:val="24"/>
                <w:szCs w:val="24"/>
                <w:lang w:eastAsia="ar-SA"/>
              </w:rPr>
            </w:pPr>
            <w:r w:rsidRPr="004242EB">
              <w:rPr>
                <w:rFonts w:ascii="Times New Roman" w:hAnsi="Times New Roman" w:cs="Times New Roman"/>
                <w:b w:val="0"/>
                <w:sz w:val="24"/>
                <w:szCs w:val="24"/>
                <w:lang w:eastAsia="ar-SA"/>
              </w:rPr>
              <w:t>обслуживание</w:t>
            </w:r>
          </w:p>
          <w:p w:rsidR="001727C9" w:rsidRPr="002A2C08" w:rsidRDefault="001727C9" w:rsidP="00521E37">
            <w:pPr>
              <w:pStyle w:val="ConsPlusTitle"/>
              <w:ind w:left="79" w:hanging="79"/>
              <w:jc w:val="both"/>
              <w:rPr>
                <w:rFonts w:ascii="Times New Roman" w:hAnsi="Times New Roman" w:cs="Times New Roman"/>
                <w:b w:val="0"/>
                <w:sz w:val="24"/>
                <w:szCs w:val="24"/>
                <w:lang w:eastAsia="ar-SA"/>
              </w:rPr>
            </w:pPr>
            <w:r w:rsidRPr="004242EB">
              <w:rPr>
                <w:rFonts w:ascii="Times New Roman" w:hAnsi="Times New Roman" w:cs="Times New Roman"/>
                <w:b w:val="0"/>
                <w:sz w:val="24"/>
                <w:szCs w:val="24"/>
                <w:lang w:eastAsia="ar-SA"/>
              </w:rPr>
              <w:t>населения</w:t>
            </w:r>
          </w:p>
          <w:p w:rsidR="001727C9" w:rsidRPr="002A2C08" w:rsidRDefault="001727C9" w:rsidP="00521E37">
            <w:pPr>
              <w:pStyle w:val="ConsPlusNormal"/>
              <w:ind w:left="79" w:hanging="79"/>
              <w:rPr>
                <w:sz w:val="24"/>
                <w:szCs w:val="24"/>
              </w:rPr>
            </w:pPr>
          </w:p>
        </w:tc>
        <w:tc>
          <w:tcPr>
            <w:tcW w:w="4112" w:type="dxa"/>
          </w:tcPr>
          <w:p w:rsidR="001727C9" w:rsidRPr="00EB50DD" w:rsidRDefault="001727C9" w:rsidP="00521E37">
            <w:pPr>
              <w:jc w:val="both"/>
            </w:pPr>
            <w:r w:rsidRPr="00EB50DD">
              <w:t>Муниципальный район «Сосногорск» характеризуется широкой системой мер социально</w:t>
            </w:r>
            <w:r>
              <w:t>й защиты, которой охвачено 29,6</w:t>
            </w:r>
            <w:r w:rsidRPr="00EB50DD">
              <w:t>% населения района (12,7 тысяч человек).</w:t>
            </w:r>
          </w:p>
          <w:p w:rsidR="001727C9" w:rsidRDefault="001727C9" w:rsidP="00521E37">
            <w:pPr>
              <w:jc w:val="both"/>
              <w:rPr>
                <w:color w:val="000000"/>
                <w:shd w:val="clear" w:color="auto" w:fill="FFFFFF"/>
              </w:rPr>
            </w:pPr>
            <w:r w:rsidRPr="00EB50DD">
              <w:t>В</w:t>
            </w:r>
            <w:r>
              <w:t xml:space="preserve"> </w:t>
            </w:r>
            <w:r w:rsidRPr="00EB50DD">
              <w:t xml:space="preserve">Сосногорском районе по состоянию на 01.01.2020 года проживает 15825 пенсионеров, что составляет 36,9% </w:t>
            </w:r>
            <w:r w:rsidRPr="00EB50DD">
              <w:rPr>
                <w:color w:val="000000"/>
                <w:shd w:val="clear" w:color="auto" w:fill="FFFFFF"/>
              </w:rPr>
              <w:t>от численности населения района.</w:t>
            </w:r>
          </w:p>
          <w:p w:rsidR="001727C9" w:rsidRPr="00EB50DD" w:rsidRDefault="001727C9" w:rsidP="00521E37">
            <w:pPr>
              <w:jc w:val="both"/>
            </w:pPr>
            <w:r w:rsidRPr="00EB50DD">
              <w:t>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 По состоянию на 1 января 2020 года численность получателей ежемесячного пособия составила 626 человек. Количество семей, которым был присвоен статус «малоимущие» - 480.</w:t>
            </w:r>
          </w:p>
          <w:p w:rsidR="001727C9" w:rsidRPr="00EB50DD" w:rsidRDefault="001727C9" w:rsidP="00521E37">
            <w:pPr>
              <w:jc w:val="both"/>
            </w:pPr>
            <w:r w:rsidRPr="00EB50DD">
              <w:t>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 Социальным обслуживанием на дому было охвачено 446 человек.</w:t>
            </w:r>
          </w:p>
          <w:p w:rsidR="001727C9" w:rsidRPr="00EB50DD" w:rsidRDefault="001727C9" w:rsidP="00521E37">
            <w:pPr>
              <w:jc w:val="both"/>
            </w:pPr>
            <w:r w:rsidRPr="00EB50DD">
              <w:lastRenderedPageBreak/>
              <w:t>Количество видов социальных услуг, предоставленных гражданам пожилого возраста и инвалидам составило 1835 единиц.</w:t>
            </w:r>
          </w:p>
          <w:p w:rsidR="001727C9" w:rsidRPr="00EB50DD" w:rsidRDefault="001727C9" w:rsidP="00521E37">
            <w:pPr>
              <w:jc w:val="both"/>
            </w:pPr>
            <w:r w:rsidRPr="00E86EF8">
              <w:t>Значительное количество семей состоят на профилактическом учете – это 30 семей, находящихся в социально опасном положении и 60 сем</w:t>
            </w:r>
            <w:r>
              <w:t>ей</w:t>
            </w:r>
            <w:r w:rsidRPr="00E86EF8">
              <w:t>, находящ</w:t>
            </w:r>
            <w:r>
              <w:t>их</w:t>
            </w:r>
            <w:r w:rsidRPr="00E86EF8">
              <w:t>ся в группе риска.</w:t>
            </w:r>
          </w:p>
          <w:p w:rsidR="001727C9" w:rsidRPr="00EB50DD" w:rsidRDefault="001727C9" w:rsidP="00521E37">
            <w:pPr>
              <w:pStyle w:val="ConsPlusNormal"/>
              <w:jc w:val="both"/>
              <w:rPr>
                <w:rFonts w:eastAsia="SimSun"/>
                <w:sz w:val="24"/>
                <w:szCs w:val="24"/>
                <w:lang w:eastAsia="ar-SA"/>
              </w:rPr>
            </w:pPr>
            <w:r w:rsidRPr="00EB50DD">
              <w:rPr>
                <w:rFonts w:eastAsia="SimSun"/>
                <w:sz w:val="24"/>
                <w:szCs w:val="24"/>
                <w:lang w:eastAsia="ar-SA"/>
              </w:rPr>
              <w:t>В 2019 году доля граждан, получивших социальную поддержку от количества обратившихся и имеющих право на социальную поддержку, составила 100%.</w:t>
            </w:r>
          </w:p>
          <w:p w:rsidR="001727C9" w:rsidRDefault="001727C9" w:rsidP="00521E37">
            <w:pPr>
              <w:jc w:val="both"/>
            </w:pPr>
            <w:r w:rsidRPr="00EB50DD">
              <w:t>Численность граждан, получивших единовременную выплату по муниципальным сертификатам на отцовский капитал, в 2019 году составила 60 человек от запланированного такого же количества.</w:t>
            </w:r>
          </w:p>
          <w:p w:rsidR="001727C9" w:rsidRPr="00170896" w:rsidRDefault="001727C9" w:rsidP="00521E37">
            <w:pPr>
              <w:jc w:val="both"/>
              <w:rPr>
                <w:color w:val="000000"/>
                <w:shd w:val="clear" w:color="auto" w:fill="FFFFFF"/>
              </w:rPr>
            </w:pPr>
            <w:r w:rsidRPr="00EB50DD">
              <w:t>Четыре проекта были реализованных в 2019 году СОНКО на территории мун</w:t>
            </w:r>
            <w:r>
              <w:t>иципального района «Сосногорск»</w:t>
            </w:r>
            <w:r w:rsidRPr="00EB50DD">
              <w:t xml:space="preserve"> в рамках полученной финансовой поддержки.</w:t>
            </w:r>
          </w:p>
        </w:tc>
        <w:tc>
          <w:tcPr>
            <w:tcW w:w="3118" w:type="dxa"/>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снижение уровня доходов населения;</w:t>
            </w:r>
          </w:p>
          <w:p w:rsidR="001727C9" w:rsidRPr="002A2C08" w:rsidRDefault="001727C9" w:rsidP="00521E37">
            <w:pPr>
              <w:pStyle w:val="ConsPlusNormal"/>
              <w:jc w:val="both"/>
              <w:rPr>
                <w:sz w:val="24"/>
                <w:szCs w:val="24"/>
              </w:rPr>
            </w:pPr>
            <w:r w:rsidRPr="002A2C08">
              <w:rPr>
                <w:sz w:val="24"/>
                <w:szCs w:val="24"/>
              </w:rPr>
              <w:t xml:space="preserve"> </w:t>
            </w:r>
            <w:r>
              <w:rPr>
                <w:sz w:val="24"/>
                <w:szCs w:val="24"/>
              </w:rPr>
              <w:t xml:space="preserve">- </w:t>
            </w:r>
            <w:r w:rsidRPr="002A2C08">
              <w:rPr>
                <w:sz w:val="24"/>
                <w:szCs w:val="24"/>
              </w:rPr>
              <w:t>увеличение численности малоимущих семей;</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отток населения;</w:t>
            </w:r>
          </w:p>
          <w:p w:rsidR="001727C9" w:rsidRDefault="001727C9" w:rsidP="00521E37">
            <w:pPr>
              <w:pStyle w:val="ConsPlusNormal"/>
              <w:jc w:val="both"/>
              <w:rPr>
                <w:sz w:val="24"/>
                <w:szCs w:val="24"/>
              </w:rPr>
            </w:pPr>
            <w:r>
              <w:rPr>
                <w:sz w:val="24"/>
                <w:szCs w:val="24"/>
              </w:rPr>
              <w:t xml:space="preserve">- </w:t>
            </w:r>
            <w:r w:rsidRPr="002A2C08">
              <w:rPr>
                <w:sz w:val="24"/>
                <w:szCs w:val="24"/>
              </w:rPr>
              <w:t>непривлекательность сферы социального обслуживания для частных инвесторов, отсутствие самоокупаемых проектов;</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проблема доступности инвалидов и маломобильных групп населения к объектам социальной инфраструктуры</w:t>
            </w:r>
            <w:r>
              <w:rPr>
                <w:sz w:val="24"/>
                <w:szCs w:val="24"/>
              </w:rPr>
              <w:t>.</w:t>
            </w: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tc>
      </w:tr>
      <w:tr w:rsidR="001727C9" w:rsidRPr="002A2C08"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Предприниматель</w:t>
            </w:r>
          </w:p>
          <w:p w:rsidR="001727C9" w:rsidRPr="002A2C08" w:rsidRDefault="001727C9" w:rsidP="00521E37">
            <w:pPr>
              <w:pStyle w:val="ConsPlusNormal"/>
              <w:ind w:left="79" w:hanging="79"/>
              <w:rPr>
                <w:sz w:val="24"/>
                <w:szCs w:val="24"/>
              </w:rPr>
            </w:pPr>
            <w:r w:rsidRPr="004242EB">
              <w:rPr>
                <w:sz w:val="24"/>
                <w:szCs w:val="24"/>
              </w:rPr>
              <w:t>ство</w:t>
            </w:r>
          </w:p>
          <w:p w:rsidR="001727C9" w:rsidRPr="002A2C08" w:rsidRDefault="001727C9" w:rsidP="00521E37">
            <w:pPr>
              <w:pStyle w:val="ConsPlusNormal"/>
              <w:ind w:left="79" w:hanging="79"/>
              <w:rPr>
                <w:sz w:val="24"/>
                <w:szCs w:val="24"/>
              </w:rPr>
            </w:pPr>
          </w:p>
        </w:tc>
        <w:tc>
          <w:tcPr>
            <w:tcW w:w="4112" w:type="dxa"/>
          </w:tcPr>
          <w:p w:rsidR="001727C9" w:rsidRPr="002A2C08" w:rsidRDefault="001727C9" w:rsidP="00521E37">
            <w:pPr>
              <w:widowControl w:val="0"/>
              <w:autoSpaceDE w:val="0"/>
              <w:autoSpaceDN w:val="0"/>
              <w:jc w:val="both"/>
            </w:pPr>
            <w:r w:rsidRPr="002A2C08">
              <w:t>На территории муниципального образования наблюдается тенденция снижения количества субъектов малого и среднего предпринимательства.</w:t>
            </w:r>
          </w:p>
          <w:p w:rsidR="001727C9" w:rsidRPr="002A2C08" w:rsidRDefault="001727C9" w:rsidP="00521E37">
            <w:pPr>
              <w:widowControl w:val="0"/>
              <w:autoSpaceDE w:val="0"/>
              <w:autoSpaceDN w:val="0"/>
              <w:jc w:val="both"/>
            </w:pPr>
            <w:r w:rsidRPr="002A2C08">
              <w:t>В связи с этим с целью поддержки субъектов малого и среднего  предпринимательства в рамках подпрограммы «Малое и среднее предпринимательство в МО</w:t>
            </w:r>
            <w:r>
              <w:t>МР</w:t>
            </w:r>
            <w:r w:rsidRPr="002A2C08">
              <w:t xml:space="preserve"> «</w:t>
            </w:r>
            <w:r>
              <w:t>Сосногорск</w:t>
            </w:r>
            <w:r w:rsidRPr="002A2C08">
              <w:t>» муниципальной программы МО</w:t>
            </w:r>
            <w:r>
              <w:t>МР</w:t>
            </w:r>
            <w:r w:rsidRPr="002A2C08">
              <w:t xml:space="preserve"> «</w:t>
            </w:r>
            <w:r>
              <w:t>Сосногорск</w:t>
            </w:r>
            <w:r w:rsidRPr="002A2C08">
              <w:t>» «Развитие экономики» реализуются следующие мероприятия:</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предоставление финансовой  поддержки (</w:t>
            </w:r>
            <w:r>
              <w:rPr>
                <w:rFonts w:ascii="Times New Roman" w:eastAsia="Times New Roman" w:hAnsi="Times New Roman" w:cs="Times New Roman"/>
                <w:sz w:val="24"/>
                <w:szCs w:val="24"/>
                <w:lang w:eastAsia="ru-RU"/>
              </w:rPr>
              <w:t>в 2019 году в объеме 632 000 руб.</w:t>
            </w:r>
            <w:r w:rsidRPr="002A2C08">
              <w:rPr>
                <w:rFonts w:ascii="Times New Roman" w:eastAsia="Times New Roman" w:hAnsi="Times New Roman" w:cs="Times New Roman"/>
                <w:sz w:val="24"/>
                <w:szCs w:val="24"/>
                <w:lang w:eastAsia="ru-RU"/>
              </w:rPr>
              <w:t>);</w:t>
            </w:r>
          </w:p>
          <w:p w:rsidR="001727C9" w:rsidRPr="00596D6C"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предоставление</w:t>
            </w:r>
            <w:r w:rsidRPr="00596D6C">
              <w:rPr>
                <w:rFonts w:ascii="Times New Roman" w:eastAsia="Times New Roman" w:hAnsi="Times New Roman" w:cs="Times New Roman"/>
                <w:sz w:val="24"/>
                <w:szCs w:val="24"/>
                <w:lang w:eastAsia="ru-RU"/>
              </w:rPr>
              <w:t xml:space="preserve"> имущественн</w:t>
            </w:r>
            <w:r>
              <w:rPr>
                <w:rFonts w:ascii="Times New Roman" w:eastAsia="Times New Roman" w:hAnsi="Times New Roman" w:cs="Times New Roman"/>
                <w:sz w:val="24"/>
                <w:szCs w:val="24"/>
                <w:lang w:eastAsia="ru-RU"/>
              </w:rPr>
              <w:t>ой</w:t>
            </w:r>
            <w:r w:rsidRPr="00596D6C">
              <w:rPr>
                <w:rFonts w:ascii="Times New Roman" w:eastAsia="Times New Roman" w:hAnsi="Times New Roman" w:cs="Times New Roman"/>
                <w:sz w:val="24"/>
                <w:szCs w:val="24"/>
                <w:lang w:eastAsia="ru-RU"/>
              </w:rPr>
              <w:t xml:space="preserve"> </w:t>
            </w:r>
            <w:r w:rsidRPr="007723E5">
              <w:rPr>
                <w:rFonts w:ascii="Times New Roman" w:eastAsia="Times New Roman" w:hAnsi="Times New Roman" w:cs="Times New Roman"/>
                <w:sz w:val="24"/>
                <w:szCs w:val="24"/>
                <w:lang w:eastAsia="ru-RU"/>
              </w:rPr>
              <w:t>поддержк</w:t>
            </w:r>
            <w:r>
              <w:rPr>
                <w:rFonts w:ascii="Times New Roman" w:eastAsia="Times New Roman" w:hAnsi="Times New Roman" w:cs="Times New Roman"/>
                <w:sz w:val="24"/>
                <w:szCs w:val="24"/>
                <w:lang w:eastAsia="ru-RU"/>
              </w:rPr>
              <w:t>и</w:t>
            </w:r>
            <w:r w:rsidRPr="007723E5">
              <w:rPr>
                <w:rFonts w:ascii="Times New Roman" w:eastAsia="Times New Roman" w:hAnsi="Times New Roman" w:cs="Times New Roman"/>
                <w:sz w:val="24"/>
                <w:szCs w:val="24"/>
                <w:lang w:eastAsia="ru-RU"/>
              </w:rPr>
              <w:t xml:space="preserve"> (</w:t>
            </w:r>
            <w:r w:rsidRPr="00596D6C">
              <w:rPr>
                <w:rFonts w:ascii="Times New Roman" w:eastAsia="Times New Roman" w:hAnsi="Times New Roman" w:cs="Times New Roman"/>
                <w:sz w:val="24"/>
                <w:szCs w:val="24"/>
                <w:lang w:eastAsia="ru-RU"/>
              </w:rPr>
              <w:t xml:space="preserve">в 2019 году </w:t>
            </w:r>
            <w:r>
              <w:rPr>
                <w:rFonts w:ascii="Times New Roman" w:eastAsia="Times New Roman" w:hAnsi="Times New Roman" w:cs="Times New Roman"/>
                <w:sz w:val="24"/>
                <w:szCs w:val="24"/>
                <w:lang w:eastAsia="ru-RU"/>
              </w:rPr>
              <w:t>заключено</w:t>
            </w:r>
            <w:r w:rsidRPr="00596D6C">
              <w:rPr>
                <w:rFonts w:ascii="Times New Roman" w:eastAsia="Times New Roman" w:hAnsi="Times New Roman" w:cs="Times New Roman"/>
                <w:sz w:val="24"/>
                <w:szCs w:val="24"/>
                <w:lang w:eastAsia="ru-RU"/>
              </w:rPr>
              <w:t xml:space="preserve"> 7 договоров аренды имущества, включенного в перечень муниципального имущества МОМР «Сосногорск», предназначенного для </w:t>
            </w:r>
            <w:r w:rsidRPr="00596D6C">
              <w:rPr>
                <w:rFonts w:ascii="Times New Roman" w:eastAsia="Times New Roman" w:hAnsi="Times New Roman" w:cs="Times New Roman"/>
                <w:sz w:val="24"/>
                <w:szCs w:val="24"/>
                <w:lang w:eastAsia="ru-RU"/>
              </w:rPr>
              <w:lastRenderedPageBreak/>
              <w:t>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 xml:space="preserve">организация и проведение  для субъектов малого и среднего предпринимательства и их работников </w:t>
            </w:r>
            <w:r>
              <w:rPr>
                <w:rFonts w:ascii="Times New Roman" w:eastAsia="Times New Roman" w:hAnsi="Times New Roman" w:cs="Times New Roman"/>
                <w:sz w:val="24"/>
                <w:szCs w:val="24"/>
                <w:lang w:eastAsia="ru-RU"/>
              </w:rPr>
              <w:t>семинаров (в 2018 году проведено 6 мероприятий для 88 человек</w:t>
            </w:r>
            <w:r w:rsidRPr="002A2C08">
              <w:rPr>
                <w:rFonts w:ascii="Times New Roman" w:eastAsia="Times New Roman" w:hAnsi="Times New Roman" w:cs="Times New Roman"/>
                <w:sz w:val="24"/>
                <w:szCs w:val="24"/>
                <w:lang w:eastAsia="ru-RU"/>
              </w:rPr>
              <w:t xml:space="preserve">, в 2019 году организованы и проведены </w:t>
            </w:r>
            <w:r>
              <w:rPr>
                <w:rFonts w:ascii="Times New Roman" w:eastAsia="Times New Roman" w:hAnsi="Times New Roman" w:cs="Times New Roman"/>
                <w:sz w:val="24"/>
                <w:szCs w:val="24"/>
                <w:lang w:eastAsia="ru-RU"/>
              </w:rPr>
              <w:t>7 мероприятий для 206</w:t>
            </w:r>
            <w:r w:rsidRPr="002A2C08">
              <w:rPr>
                <w:rFonts w:ascii="Times New Roman" w:eastAsia="Times New Roman" w:hAnsi="Times New Roman" w:cs="Times New Roman"/>
                <w:sz w:val="24"/>
                <w:szCs w:val="24"/>
                <w:lang w:eastAsia="ru-RU"/>
              </w:rPr>
              <w:t xml:space="preserve"> слушателей);</w:t>
            </w:r>
          </w:p>
          <w:p w:rsidR="001727C9"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 xml:space="preserve">размещение на Официальном </w:t>
            </w:r>
            <w:r>
              <w:rPr>
                <w:rFonts w:ascii="Times New Roman" w:eastAsia="Times New Roman" w:hAnsi="Times New Roman" w:cs="Times New Roman"/>
                <w:sz w:val="24"/>
                <w:szCs w:val="24"/>
                <w:lang w:eastAsia="ru-RU"/>
              </w:rPr>
              <w:t>сайте</w:t>
            </w:r>
            <w:r w:rsidRPr="002A2C08">
              <w:rPr>
                <w:rFonts w:ascii="Times New Roman" w:eastAsia="Times New Roman" w:hAnsi="Times New Roman" w:cs="Times New Roman"/>
                <w:sz w:val="24"/>
                <w:szCs w:val="24"/>
                <w:lang w:eastAsia="ru-RU"/>
              </w:rPr>
              <w:t xml:space="preserve"> администрации МО</w:t>
            </w:r>
            <w:r>
              <w:rPr>
                <w:rFonts w:ascii="Times New Roman" w:eastAsia="Times New Roman" w:hAnsi="Times New Roman" w:cs="Times New Roman"/>
                <w:sz w:val="24"/>
                <w:szCs w:val="24"/>
                <w:lang w:eastAsia="ru-RU"/>
              </w:rPr>
              <w:t>МР</w:t>
            </w:r>
            <w:r w:rsidRPr="002A2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Сосногорск</w:t>
            </w:r>
            <w:r w:rsidRPr="002A2C08">
              <w:rPr>
                <w:rFonts w:ascii="Times New Roman" w:eastAsia="Times New Roman" w:hAnsi="Times New Roman" w:cs="Times New Roman"/>
                <w:sz w:val="24"/>
                <w:szCs w:val="24"/>
                <w:lang w:eastAsia="ru-RU"/>
              </w:rPr>
              <w:t>»,  в социальных сетях «Вконтакте» «</w:t>
            </w:r>
            <w:r>
              <w:rPr>
                <w:rFonts w:ascii="Times New Roman" w:eastAsia="Times New Roman" w:hAnsi="Times New Roman" w:cs="Times New Roman"/>
                <w:sz w:val="24"/>
                <w:szCs w:val="24"/>
                <w:lang w:eastAsia="ru-RU"/>
              </w:rPr>
              <w:t>Малый и средний бизнес Сосногорского района</w:t>
            </w:r>
            <w:r w:rsidRPr="002A2C08">
              <w:rPr>
                <w:rFonts w:ascii="Times New Roman" w:eastAsia="Times New Roman" w:hAnsi="Times New Roman" w:cs="Times New Roman"/>
                <w:sz w:val="24"/>
                <w:szCs w:val="24"/>
                <w:lang w:eastAsia="ru-RU"/>
              </w:rPr>
              <w:t>», газете «</w:t>
            </w:r>
            <w:r>
              <w:rPr>
                <w:rFonts w:ascii="Times New Roman" w:eastAsia="Times New Roman" w:hAnsi="Times New Roman" w:cs="Times New Roman"/>
                <w:sz w:val="24"/>
                <w:szCs w:val="24"/>
                <w:lang w:eastAsia="ru-RU"/>
              </w:rPr>
              <w:t>Заря Тимана</w:t>
            </w:r>
            <w:r w:rsidRPr="002A2C08">
              <w:rPr>
                <w:rFonts w:ascii="Times New Roman" w:eastAsia="Times New Roman" w:hAnsi="Times New Roman" w:cs="Times New Roman"/>
                <w:sz w:val="24"/>
                <w:szCs w:val="24"/>
                <w:lang w:eastAsia="ru-RU"/>
              </w:rPr>
              <w:t>» информационных материалов (информации, объявления, ссылки, оповещения)</w:t>
            </w:r>
            <w:r>
              <w:rPr>
                <w:rFonts w:ascii="Times New Roman" w:eastAsia="Times New Roman" w:hAnsi="Times New Roman" w:cs="Times New Roman"/>
                <w:sz w:val="24"/>
                <w:szCs w:val="24"/>
                <w:lang w:eastAsia="ru-RU"/>
              </w:rPr>
              <w:t>.</w:t>
            </w:r>
          </w:p>
          <w:p w:rsidR="001727C9" w:rsidRDefault="001727C9" w:rsidP="00521E37">
            <w:pPr>
              <w:widowControl w:val="0"/>
              <w:autoSpaceDE w:val="0"/>
              <w:autoSpaceDN w:val="0"/>
              <w:ind w:firstLine="540"/>
              <w:jc w:val="both"/>
            </w:pPr>
            <w:bookmarkStart w:id="13" w:name="_Toc14786176"/>
            <w:bookmarkStart w:id="14" w:name="_Toc14786871"/>
            <w:bookmarkStart w:id="15" w:name="_Toc14787127"/>
            <w:r w:rsidRPr="00173D3D">
              <w:t xml:space="preserve">Немаловажным условием развития малого и среднего бизнеса в муниципалитете является наличие </w:t>
            </w:r>
            <w:r w:rsidRPr="007723E5">
              <w:t xml:space="preserve">инфраструктуры поддержки субъектов малого и среднего предпринимательства, такие как: </w:t>
            </w:r>
          </w:p>
          <w:p w:rsidR="001727C9" w:rsidRDefault="001727C9" w:rsidP="00521E37">
            <w:pPr>
              <w:widowControl w:val="0"/>
              <w:autoSpaceDE w:val="0"/>
              <w:autoSpaceDN w:val="0"/>
              <w:jc w:val="both"/>
            </w:pPr>
            <w:r>
              <w:t>- и</w:t>
            </w:r>
            <w:r w:rsidRPr="007723E5">
              <w:t>нформационно-маркетинговый центр предпринимательства при МБУ «Сосногорская</w:t>
            </w:r>
            <w:r>
              <w:t xml:space="preserve"> </w:t>
            </w:r>
            <w:r w:rsidRPr="007723E5">
              <w:t xml:space="preserve">межпоселенческая централизованная библиотечная система г. Сосногорск; </w:t>
            </w:r>
          </w:p>
          <w:p w:rsidR="001727C9" w:rsidRPr="002A2C08" w:rsidRDefault="001727C9" w:rsidP="00521E37">
            <w:pPr>
              <w:widowControl w:val="0"/>
              <w:autoSpaceDE w:val="0"/>
              <w:autoSpaceDN w:val="0"/>
              <w:jc w:val="both"/>
            </w:pPr>
            <w:r>
              <w:t xml:space="preserve">- </w:t>
            </w:r>
            <w:r w:rsidRPr="007723E5">
              <w:t>Объединение предпринимателей города Сосногорска</w:t>
            </w:r>
            <w:r w:rsidRPr="00056EFD">
              <w:t>.</w:t>
            </w:r>
            <w:bookmarkEnd w:id="13"/>
            <w:bookmarkEnd w:id="14"/>
            <w:bookmarkEnd w:id="15"/>
          </w:p>
        </w:tc>
        <w:tc>
          <w:tcPr>
            <w:tcW w:w="3118" w:type="dxa"/>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низкий уровень финансовой обеспеченности большинства субъектов малого и среднего предпринимательства (недостаточность собственного капитала и оборотных средств, проблемы при привлечении инвестиций);</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недостаточный уровень профессиональной подготовки и переподготовки кадров;</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дефицит квалифицированных кадров;</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неравные условия конкуренции (увеличение количества  торговых объектов федеральных торговых сетей);</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изменения законодательной базы: </w:t>
            </w:r>
            <w:r w:rsidRPr="002A2C08">
              <w:rPr>
                <w:sz w:val="24"/>
                <w:szCs w:val="24"/>
              </w:rPr>
              <w:lastRenderedPageBreak/>
              <w:t xml:space="preserve">переход на онлайн-кассы; внедрение систем ЕГАИС, «Меркурий»,  </w:t>
            </w:r>
            <w:r>
              <w:rPr>
                <w:sz w:val="24"/>
                <w:szCs w:val="24"/>
              </w:rPr>
              <w:t>отмена ЕНВД;</w:t>
            </w:r>
          </w:p>
          <w:p w:rsidR="001727C9" w:rsidRPr="002A2C08" w:rsidRDefault="001727C9" w:rsidP="00521E37">
            <w:pPr>
              <w:pStyle w:val="ConsPlusNormal"/>
              <w:jc w:val="both"/>
              <w:rPr>
                <w:sz w:val="24"/>
                <w:szCs w:val="24"/>
              </w:rPr>
            </w:pPr>
            <w:r>
              <w:rPr>
                <w:sz w:val="24"/>
                <w:szCs w:val="24"/>
              </w:rPr>
              <w:t>- отток населения.</w:t>
            </w: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widowControl w:val="0"/>
              <w:autoSpaceDE w:val="0"/>
              <w:autoSpaceDN w:val="0"/>
              <w:ind w:firstLine="540"/>
              <w:jc w:val="both"/>
            </w:pPr>
          </w:p>
        </w:tc>
      </w:tr>
      <w:tr w:rsidR="001727C9" w:rsidRPr="002A2C08"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Агропромышле</w:t>
            </w:r>
          </w:p>
          <w:p w:rsidR="001727C9" w:rsidRPr="002A2C08" w:rsidRDefault="001727C9" w:rsidP="00521E37">
            <w:pPr>
              <w:pStyle w:val="ConsPlusNormal"/>
              <w:ind w:left="79" w:hanging="79"/>
              <w:rPr>
                <w:sz w:val="24"/>
                <w:szCs w:val="24"/>
              </w:rPr>
            </w:pPr>
            <w:r w:rsidRPr="004242EB">
              <w:rPr>
                <w:sz w:val="24"/>
                <w:szCs w:val="24"/>
              </w:rPr>
              <w:t>нный комплекс</w:t>
            </w:r>
          </w:p>
        </w:tc>
        <w:tc>
          <w:tcPr>
            <w:tcW w:w="4112" w:type="dxa"/>
          </w:tcPr>
          <w:p w:rsidR="001727C9" w:rsidRPr="008322BD" w:rsidRDefault="001727C9" w:rsidP="00521E37">
            <w:pPr>
              <w:widowControl w:val="0"/>
              <w:autoSpaceDE w:val="0"/>
              <w:autoSpaceDN w:val="0"/>
              <w:jc w:val="both"/>
            </w:pPr>
            <w:r w:rsidRPr="008322BD">
              <w:t>В 2019 году объем продукции сельского хозяйства составил 130,9</w:t>
            </w:r>
            <w:r>
              <w:t xml:space="preserve"> </w:t>
            </w:r>
            <w:r w:rsidRPr="008322BD">
              <w:t>млн. руб. или 135%  к уровню 2015 года.</w:t>
            </w:r>
          </w:p>
          <w:p w:rsidR="001727C9" w:rsidRPr="008322BD" w:rsidRDefault="001727C9" w:rsidP="00521E37">
            <w:pPr>
              <w:widowControl w:val="0"/>
              <w:autoSpaceDE w:val="0"/>
              <w:autoSpaceDN w:val="0"/>
              <w:jc w:val="both"/>
            </w:pPr>
            <w:r w:rsidRPr="008322BD">
              <w:t>Посевная площадь сократилась на 23,6% (123 га - в  2019 году, в 2015 году - 161 га).</w:t>
            </w:r>
          </w:p>
          <w:p w:rsidR="001727C9" w:rsidRPr="008322BD" w:rsidRDefault="001727C9" w:rsidP="00521E37">
            <w:pPr>
              <w:widowControl w:val="0"/>
              <w:autoSpaceDE w:val="0"/>
              <w:autoSpaceDN w:val="0"/>
              <w:jc w:val="both"/>
            </w:pPr>
            <w:r w:rsidRPr="008322BD">
              <w:t xml:space="preserve">Снизился валовый сбор картофеля  на 25,9%, овощей открытого грунта на 10,5% по сравнению с уровнем 2015 года. </w:t>
            </w:r>
          </w:p>
          <w:p w:rsidR="001727C9" w:rsidRPr="008322BD" w:rsidRDefault="001727C9" w:rsidP="00521E37">
            <w:pPr>
              <w:widowControl w:val="0"/>
              <w:autoSpaceDE w:val="0"/>
              <w:autoSpaceDN w:val="0"/>
              <w:jc w:val="both"/>
            </w:pPr>
            <w:r w:rsidRPr="008322BD">
              <w:t xml:space="preserve">В 2019 году наблюдается снижение объемов производства основных видов продукции животноводства в хозяйствах всех категорий к уровню </w:t>
            </w:r>
            <w:r w:rsidRPr="008322BD">
              <w:lastRenderedPageBreak/>
              <w:t>2018 года: производство молока составило 68,3% (167 т - в 2018 году, 324 т - в 2015 году), производство скота и птицы на убой (в живом весе) –89,5%, производство яиц - 92,2%.</w:t>
            </w:r>
          </w:p>
          <w:p w:rsidR="001727C9" w:rsidRPr="008322BD" w:rsidRDefault="001727C9" w:rsidP="00521E37">
            <w:pPr>
              <w:widowControl w:val="0"/>
              <w:autoSpaceDE w:val="0"/>
              <w:autoSpaceDN w:val="0"/>
              <w:jc w:val="both"/>
            </w:pPr>
            <w:r w:rsidRPr="008322BD">
              <w:t xml:space="preserve">С целью создания максимальных удобств для потребителей, содействия продвижению продукции товаропроизводителей, развития конкуренции и стимулирования развития малого и среднего предпринимательства организованы и проведены: </w:t>
            </w:r>
          </w:p>
          <w:p w:rsidR="001727C9" w:rsidRPr="008322BD"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в 2018 году - 16 Универсальных ярмарок с участием 20 хозяйствующих субъектов, реализовано 14,4 т продукции 14  ярмарок  выходного дня,  в которых приняли участие 1 хозяйствующий субъект, реализовано 7 т продовольственной продукции; 7 праздничных ярмарок с участием 7 хозяйствующих субъектов, реализовано 5.6 т продукции.</w:t>
            </w:r>
          </w:p>
          <w:p w:rsidR="001727C9" w:rsidRPr="008322BD"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в 2019 году – 17 Универсальных ярмарок с участием 20 хозяйствующих субъектов, реализовано 15,3 т продукции, 1 ярмарка  выходного дня,  в которых приняли участие 1 хозяйствующий субъект, реализовано 0,5 т продовольственной продукции, 9 праздничных ярмарок с участием 15 хозяйствующих субъектов, реализовано 7.2 т продукции.</w:t>
            </w:r>
          </w:p>
          <w:p w:rsidR="001727C9" w:rsidRPr="008322BD"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Доля поставок сельскохозяйственной  продукции  организациями и предприятиями  агропромышленного комплекса  по муниципальным заказам в общем объеме закупок составила:</w:t>
            </w:r>
          </w:p>
          <w:p w:rsidR="001727C9" w:rsidRPr="008322BD"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в 2018 году: молоко - 94%, сметана - 78%, творог - 81%, кефир - 42%,  йогурт - 76%,  масло сливочное -67%, яйцо куриное - 6%, картофель - 10%;</w:t>
            </w:r>
          </w:p>
          <w:p w:rsidR="001727C9" w:rsidRPr="008322BD"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 xml:space="preserve">-        в 2019 году: молоко – 79,09%, сметана – 30,76%, творог –13,38%, кефир – 22,72%,  йогурт – 4,10%, молочный напиток «Снежка» - </w:t>
            </w:r>
            <w:r w:rsidRPr="008322BD">
              <w:rPr>
                <w:rFonts w:ascii="Times New Roman" w:eastAsia="Times New Roman" w:hAnsi="Times New Roman" w:cs="Times New Roman"/>
                <w:sz w:val="24"/>
                <w:szCs w:val="24"/>
                <w:lang w:eastAsia="ru-RU"/>
              </w:rPr>
              <w:lastRenderedPageBreak/>
              <w:t xml:space="preserve">82,14%, сыр – 64,91%, масло сливочное – 4,99%, </w:t>
            </w:r>
          </w:p>
          <w:p w:rsidR="001727C9" w:rsidRDefault="001727C9" w:rsidP="00521E37">
            <w:pPr>
              <w:pStyle w:val="af2"/>
              <w:widowControl w:val="0"/>
              <w:autoSpaceDE w:val="0"/>
              <w:autoSpaceDN w:val="0"/>
              <w:spacing w:after="0" w:line="240" w:lineRule="auto"/>
              <w:ind w:left="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В целях поддержки  КФХ, ЛПХ, малых и средних товаропроизводителей, зарегистрированных и осуществляющих свою деятельность на территории Республики Коми</w:t>
            </w:r>
            <w:r>
              <w:rPr>
                <w:rFonts w:ascii="Times New Roman" w:eastAsia="Times New Roman" w:hAnsi="Times New Roman" w:cs="Times New Roman"/>
                <w:sz w:val="24"/>
                <w:szCs w:val="24"/>
                <w:lang w:eastAsia="ru-RU"/>
              </w:rPr>
              <w:t>,</w:t>
            </w:r>
            <w:r w:rsidRPr="008322BD">
              <w:rPr>
                <w:rFonts w:ascii="Times New Roman" w:eastAsia="Times New Roman" w:hAnsi="Times New Roman" w:cs="Times New Roman"/>
                <w:sz w:val="24"/>
                <w:szCs w:val="24"/>
                <w:lang w:eastAsia="ru-RU"/>
              </w:rPr>
              <w:t xml:space="preserve"> Решением Совета городского поселения «Сосногорск» от 23.06.2020 №192</w:t>
            </w:r>
            <w:r>
              <w:rPr>
                <w:rFonts w:ascii="Times New Roman" w:eastAsia="Times New Roman" w:hAnsi="Times New Roman" w:cs="Times New Roman"/>
                <w:sz w:val="24"/>
                <w:szCs w:val="24"/>
                <w:lang w:eastAsia="ru-RU"/>
              </w:rPr>
              <w:t xml:space="preserve"> </w:t>
            </w:r>
            <w:r w:rsidRPr="008322BD">
              <w:rPr>
                <w:rFonts w:ascii="Times New Roman" w:eastAsia="Times New Roman" w:hAnsi="Times New Roman" w:cs="Times New Roman"/>
                <w:sz w:val="24"/>
                <w:szCs w:val="24"/>
                <w:lang w:eastAsia="ru-RU"/>
              </w:rPr>
              <w:t>установлен понижающий коэффициент</w:t>
            </w:r>
            <w:r>
              <w:rPr>
                <w:rFonts w:ascii="Times New Roman" w:eastAsia="Times New Roman" w:hAnsi="Times New Roman" w:cs="Times New Roman"/>
                <w:sz w:val="24"/>
                <w:szCs w:val="24"/>
                <w:lang w:eastAsia="ru-RU"/>
              </w:rPr>
              <w:t xml:space="preserve"> производителя в размере</w:t>
            </w:r>
            <w:r w:rsidRPr="008322BD">
              <w:rPr>
                <w:rFonts w:ascii="Times New Roman" w:eastAsia="Times New Roman" w:hAnsi="Times New Roman" w:cs="Times New Roman"/>
                <w:sz w:val="24"/>
                <w:szCs w:val="24"/>
                <w:lang w:eastAsia="ru-RU"/>
              </w:rPr>
              <w:t xml:space="preserve"> 0,8</w:t>
            </w:r>
            <w:r>
              <w:rPr>
                <w:rFonts w:ascii="Times New Roman" w:eastAsia="Times New Roman" w:hAnsi="Times New Roman" w:cs="Times New Roman"/>
                <w:sz w:val="24"/>
                <w:szCs w:val="24"/>
                <w:lang w:eastAsia="ru-RU"/>
              </w:rPr>
              <w:t xml:space="preserve"> для </w:t>
            </w:r>
            <w:r w:rsidRPr="008322BD">
              <w:rPr>
                <w:rFonts w:ascii="Times New Roman" w:eastAsia="Times New Roman" w:hAnsi="Times New Roman" w:cs="Times New Roman"/>
                <w:sz w:val="24"/>
                <w:szCs w:val="24"/>
                <w:lang w:eastAsia="ru-RU"/>
              </w:rPr>
              <w:t xml:space="preserve"> определения платы за право размещения  нестационарных торговых объектов, расположенных на территории городского поселения «Сосногорск»</w:t>
            </w:r>
            <w:r>
              <w:rPr>
                <w:rFonts w:ascii="Times New Roman" w:eastAsia="Times New Roman" w:hAnsi="Times New Roman" w:cs="Times New Roman"/>
                <w:sz w:val="24"/>
                <w:szCs w:val="24"/>
                <w:lang w:eastAsia="ru-RU"/>
              </w:rPr>
              <w:t>.</w:t>
            </w:r>
          </w:p>
          <w:p w:rsidR="001727C9" w:rsidRPr="008322BD" w:rsidRDefault="001727C9" w:rsidP="00521E37">
            <w:pPr>
              <w:pStyle w:val="af2"/>
              <w:widowControl w:val="0"/>
              <w:autoSpaceDE w:val="0"/>
              <w:autoSpaceDN w:val="0"/>
              <w:spacing w:after="0" w:line="240" w:lineRule="auto"/>
              <w:ind w:left="0"/>
              <w:jc w:val="both"/>
              <w:rPr>
                <w:rFonts w:ascii="Times New Roman" w:eastAsia="Times New Roman" w:hAnsi="Times New Roman" w:cs="Times New Roman"/>
                <w:sz w:val="24"/>
                <w:szCs w:val="24"/>
                <w:lang w:eastAsia="ru-RU"/>
              </w:rPr>
            </w:pPr>
            <w:r w:rsidRPr="008322BD">
              <w:rPr>
                <w:rFonts w:ascii="Times New Roman" w:eastAsia="Times New Roman" w:hAnsi="Times New Roman" w:cs="Times New Roman"/>
                <w:sz w:val="24"/>
                <w:szCs w:val="24"/>
                <w:lang w:eastAsia="ru-RU"/>
              </w:rPr>
              <w:t>В 2019 году введен тепличный комплекс «Сосногорский» - это комплекс площадью 11,9 га для круглогодичного выращивания овощной продукции защищенного грунта. Устройство данного агрокомплекса является важнейшим этапом инновационного развития агропромышленного комплекса Республики Коми.</w:t>
            </w:r>
          </w:p>
        </w:tc>
        <w:tc>
          <w:tcPr>
            <w:tcW w:w="3118" w:type="dxa"/>
          </w:tcPr>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lastRenderedPageBreak/>
              <w:t>низкие темпы технической и технологической модернизации отрасли, обновления основных производственных фондов в сельском хозяйстве (в том числе строительство и реконструкции животноводческих помещений) и производстве пищевых продуктов;</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 xml:space="preserve">рост конкуренции с завозимой продукцией агропромышленного </w:t>
            </w:r>
            <w:r w:rsidRPr="002A2C08">
              <w:rPr>
                <w:rFonts w:ascii="Times New Roman" w:eastAsia="Times New Roman" w:hAnsi="Times New Roman" w:cs="Times New Roman"/>
                <w:sz w:val="24"/>
                <w:szCs w:val="24"/>
                <w:lang w:eastAsia="ru-RU"/>
              </w:rPr>
              <w:lastRenderedPageBreak/>
              <w:t>комплекса  из других регионов;</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недостаточный приток инвестиций на развитие отрасли;</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низкий уровень обеспеченности отрасли молодыми специалистами сельскохозяйственных профессий и квалифицированными рабочими кадрами;</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 xml:space="preserve">отдаленность и разбросанность сельских территорий от крупных рынков сбыта; </w:t>
            </w:r>
          </w:p>
          <w:p w:rsidR="001727C9" w:rsidRPr="002A2C08" w:rsidRDefault="001727C9" w:rsidP="00514F02">
            <w:pPr>
              <w:pStyle w:val="af2"/>
              <w:widowControl w:val="0"/>
              <w:numPr>
                <w:ilvl w:val="0"/>
                <w:numId w:val="12"/>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2A2C08">
              <w:rPr>
                <w:rFonts w:ascii="Times New Roman" w:eastAsia="Times New Roman" w:hAnsi="Times New Roman" w:cs="Times New Roman"/>
                <w:sz w:val="24"/>
                <w:szCs w:val="24"/>
                <w:lang w:eastAsia="ru-RU"/>
              </w:rPr>
              <w:t>снижение покупательского спроса</w:t>
            </w:r>
          </w:p>
        </w:tc>
      </w:tr>
      <w:tr w:rsidR="001727C9" w:rsidRPr="002A2C08"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 xml:space="preserve">Жилье и </w:t>
            </w:r>
          </w:p>
          <w:p w:rsidR="001727C9" w:rsidRPr="004242EB" w:rsidRDefault="001727C9" w:rsidP="00521E37">
            <w:pPr>
              <w:pStyle w:val="ConsPlusNormal"/>
              <w:ind w:left="79" w:hanging="79"/>
              <w:rPr>
                <w:sz w:val="24"/>
                <w:szCs w:val="24"/>
              </w:rPr>
            </w:pPr>
            <w:r w:rsidRPr="004242EB">
              <w:rPr>
                <w:sz w:val="24"/>
                <w:szCs w:val="24"/>
              </w:rPr>
              <w:t>жилищно-</w:t>
            </w:r>
          </w:p>
          <w:p w:rsidR="001727C9" w:rsidRPr="004242EB" w:rsidRDefault="001727C9" w:rsidP="00521E37">
            <w:pPr>
              <w:pStyle w:val="ConsPlusNormal"/>
              <w:ind w:left="79" w:hanging="79"/>
              <w:rPr>
                <w:sz w:val="24"/>
                <w:szCs w:val="24"/>
              </w:rPr>
            </w:pPr>
            <w:r w:rsidRPr="004242EB">
              <w:rPr>
                <w:sz w:val="24"/>
                <w:szCs w:val="24"/>
              </w:rPr>
              <w:t xml:space="preserve">коммунальные </w:t>
            </w:r>
          </w:p>
          <w:p w:rsidR="001727C9" w:rsidRPr="002A2C08" w:rsidRDefault="001727C9" w:rsidP="00521E37">
            <w:pPr>
              <w:pStyle w:val="ConsPlusNormal"/>
              <w:ind w:left="79" w:hanging="79"/>
              <w:rPr>
                <w:sz w:val="24"/>
                <w:szCs w:val="24"/>
              </w:rPr>
            </w:pPr>
            <w:r w:rsidRPr="004242EB">
              <w:rPr>
                <w:sz w:val="24"/>
                <w:szCs w:val="24"/>
              </w:rPr>
              <w:t>услуги</w:t>
            </w:r>
          </w:p>
        </w:tc>
        <w:tc>
          <w:tcPr>
            <w:tcW w:w="4112" w:type="dxa"/>
          </w:tcPr>
          <w:p w:rsidR="001727C9" w:rsidRPr="00527F6C" w:rsidRDefault="001727C9" w:rsidP="00521E37">
            <w:pPr>
              <w:jc w:val="both"/>
            </w:pPr>
            <w:r w:rsidRPr="00527F6C">
              <w:t>В 2017 году на территории муниципального района «Сосногорск» была завершена реализации республиканской адресной программы, утвержденной постановлением Правительства Республики Коми от 12.04.2013 № 120 «Переселение граждан из аварийного жилищного фонда на 2013-2017 годы».</w:t>
            </w:r>
          </w:p>
          <w:p w:rsidR="001727C9" w:rsidRPr="00527F6C" w:rsidRDefault="001727C9" w:rsidP="00521E37">
            <w:pPr>
              <w:contextualSpacing/>
              <w:jc w:val="both"/>
            </w:pPr>
            <w:r w:rsidRPr="00527F6C">
              <w:t>По итогам завершения Программы общее количество переселенных граждан составило 83 человека из 11 многоквартирных домов признанных аварийными до 01.01.2012 года и подлежащими сносу. Расселяемая площадь составила 1 159,1 кв.м.</w:t>
            </w:r>
          </w:p>
          <w:p w:rsidR="001727C9" w:rsidRDefault="001727C9" w:rsidP="00521E37">
            <w:pPr>
              <w:jc w:val="both"/>
            </w:pPr>
            <w:r>
              <w:t xml:space="preserve">В 2019 году Постановлением Правительства Республики Коми от 31.03.2019 №160 была утверждена новая республиканская адресная </w:t>
            </w:r>
            <w:r w:rsidRPr="007B3D19">
              <w:t>программа</w:t>
            </w:r>
            <w:r>
              <w:t xml:space="preserve"> «</w:t>
            </w:r>
            <w:r w:rsidRPr="00F8209A">
              <w:t xml:space="preserve">Переселение граждан из </w:t>
            </w:r>
            <w:r w:rsidRPr="00F8209A">
              <w:lastRenderedPageBreak/>
              <w:t>аварийного жилищного фонда в 2019 –2025 годах</w:t>
            </w:r>
            <w:r>
              <w:t xml:space="preserve">». В рамках реализации данной программы на территории муниципального района «Сосногорск» в 2019 году был расселен многоквартирный дом общей площадью 68 кв.м. Общее количество переселенных граждан составило 5 человек. </w:t>
            </w:r>
          </w:p>
          <w:p w:rsidR="001727C9" w:rsidRDefault="001727C9" w:rsidP="00521E37">
            <w:pPr>
              <w:jc w:val="both"/>
            </w:pPr>
            <w:r>
              <w:t>В период с 2020 по 2025 гг. планируется расселить еще 4 многоквартирных дома общей площадью 918,5 кв.м. Общее количество граждан, подлежащих переселению 41 человек.</w:t>
            </w:r>
          </w:p>
          <w:p w:rsidR="001727C9" w:rsidRPr="00F128AE" w:rsidRDefault="001727C9" w:rsidP="00521E37">
            <w:pPr>
              <w:pStyle w:val="1f1"/>
              <w:ind w:firstLine="0"/>
              <w:rPr>
                <w:rFonts w:ascii="Times New Roman" w:eastAsiaTheme="minorHAnsi" w:hAnsi="Times New Roman"/>
                <w:szCs w:val="24"/>
                <w:lang w:eastAsia="en-US"/>
              </w:rPr>
            </w:pPr>
            <w:r w:rsidRPr="00F128AE">
              <w:rPr>
                <w:rFonts w:ascii="Times New Roman" w:eastAsiaTheme="minorHAnsi" w:hAnsi="Times New Roman"/>
                <w:szCs w:val="24"/>
                <w:lang w:eastAsia="en-US"/>
              </w:rPr>
              <w:t xml:space="preserve">Жилищный фонд муниципального района </w:t>
            </w:r>
            <w:r>
              <w:rPr>
                <w:rFonts w:ascii="Times New Roman" w:eastAsiaTheme="minorHAnsi" w:hAnsi="Times New Roman"/>
                <w:szCs w:val="24"/>
                <w:lang w:eastAsia="en-US"/>
              </w:rPr>
              <w:t>«</w:t>
            </w:r>
            <w:r w:rsidRPr="00F128AE">
              <w:rPr>
                <w:rFonts w:ascii="Times New Roman" w:eastAsiaTheme="minorHAnsi" w:hAnsi="Times New Roman"/>
                <w:szCs w:val="24"/>
                <w:lang w:eastAsia="en-US"/>
              </w:rPr>
              <w:t>Сосногорск</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составляет 1253,8 тыс. кв.м</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общей площади жилых помещений, из него 1000,6 тыс. кв.м</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находится в частной собственности граждан. Общая площадь жилых помещений, приходящаяся в среднем на одного жителя 29,2 кв.м.</w:t>
            </w:r>
          </w:p>
          <w:p w:rsidR="001727C9" w:rsidRPr="00F128AE" w:rsidRDefault="001727C9" w:rsidP="00521E37">
            <w:pPr>
              <w:pStyle w:val="1f1"/>
              <w:ind w:firstLine="0"/>
              <w:rPr>
                <w:rFonts w:ascii="Times New Roman" w:eastAsiaTheme="minorHAnsi" w:hAnsi="Times New Roman"/>
                <w:szCs w:val="24"/>
                <w:lang w:eastAsia="en-US"/>
              </w:rPr>
            </w:pPr>
            <w:r w:rsidRPr="00F128AE">
              <w:rPr>
                <w:rFonts w:ascii="Times New Roman" w:eastAsiaTheme="minorHAnsi" w:hAnsi="Times New Roman"/>
                <w:szCs w:val="24"/>
                <w:lang w:eastAsia="en-US"/>
              </w:rPr>
              <w:t xml:space="preserve">Площадь ветхого и аварийного жилого фонда </w:t>
            </w:r>
            <w:r>
              <w:rPr>
                <w:rFonts w:ascii="Times New Roman" w:eastAsiaTheme="minorHAnsi" w:hAnsi="Times New Roman"/>
                <w:szCs w:val="24"/>
                <w:lang w:eastAsia="en-US"/>
              </w:rPr>
              <w:t xml:space="preserve">в 2019 году </w:t>
            </w:r>
            <w:r w:rsidRPr="00F128AE">
              <w:rPr>
                <w:rFonts w:ascii="Times New Roman" w:eastAsiaTheme="minorHAnsi" w:hAnsi="Times New Roman"/>
                <w:szCs w:val="24"/>
                <w:lang w:eastAsia="en-US"/>
              </w:rPr>
              <w:t>составляет 1,7 тыс. кв.м.</w:t>
            </w:r>
          </w:p>
          <w:p w:rsidR="001727C9" w:rsidRPr="002A2C08" w:rsidRDefault="001727C9" w:rsidP="00521E37">
            <w:pPr>
              <w:pStyle w:val="1f1"/>
              <w:ind w:firstLine="0"/>
            </w:pPr>
            <w:r w:rsidRPr="00F128AE">
              <w:rPr>
                <w:rFonts w:ascii="Times New Roman" w:eastAsiaTheme="minorHAnsi" w:hAnsi="Times New Roman"/>
                <w:szCs w:val="24"/>
                <w:lang w:eastAsia="en-US"/>
              </w:rPr>
              <w:t>Уровень благоустройства жилищного фонда по состоянию на 2019 год составляет: водопроводом – 81,5%, канализацией - 81%, центральным отоплением – 80,5%, газом – 80,6%, ванной (душем) и горячим водоснабжением – 75,4%, напольными электрическими плитами – 1,62%.</w:t>
            </w:r>
          </w:p>
        </w:tc>
        <w:tc>
          <w:tcPr>
            <w:tcW w:w="3118" w:type="dxa"/>
          </w:tcPr>
          <w:p w:rsidR="001727C9" w:rsidRPr="002A2C08" w:rsidRDefault="001727C9" w:rsidP="00514F02">
            <w:pPr>
              <w:pStyle w:val="ConsPlusNormal"/>
              <w:widowControl w:val="0"/>
              <w:numPr>
                <w:ilvl w:val="0"/>
                <w:numId w:val="11"/>
              </w:numPr>
              <w:adjustRightInd/>
              <w:ind w:left="-5" w:firstLine="0"/>
              <w:jc w:val="both"/>
              <w:rPr>
                <w:sz w:val="24"/>
                <w:szCs w:val="24"/>
              </w:rPr>
            </w:pPr>
            <w:r w:rsidRPr="002A2C08">
              <w:rPr>
                <w:sz w:val="24"/>
                <w:szCs w:val="24"/>
              </w:rPr>
              <w:lastRenderedPageBreak/>
              <w:t>высокий износ жилищного фонда;</w:t>
            </w:r>
          </w:p>
          <w:p w:rsidR="001727C9" w:rsidRPr="002A2C08" w:rsidRDefault="001727C9" w:rsidP="00514F02">
            <w:pPr>
              <w:pStyle w:val="ConsPlusNormal"/>
              <w:widowControl w:val="0"/>
              <w:numPr>
                <w:ilvl w:val="0"/>
                <w:numId w:val="11"/>
              </w:numPr>
              <w:adjustRightInd/>
              <w:ind w:left="-5" w:firstLine="0"/>
              <w:jc w:val="both"/>
              <w:rPr>
                <w:sz w:val="24"/>
                <w:szCs w:val="24"/>
              </w:rPr>
            </w:pPr>
            <w:r w:rsidRPr="002A2C08">
              <w:rPr>
                <w:sz w:val="24"/>
                <w:szCs w:val="24"/>
              </w:rPr>
              <w:t>неконтролируемость предприятий жилищно-коммунальной отрасли;</w:t>
            </w:r>
          </w:p>
          <w:p w:rsidR="001727C9" w:rsidRPr="002A2C08" w:rsidRDefault="001727C9" w:rsidP="00514F02">
            <w:pPr>
              <w:pStyle w:val="ConsPlusNormal"/>
              <w:widowControl w:val="0"/>
              <w:numPr>
                <w:ilvl w:val="0"/>
                <w:numId w:val="11"/>
              </w:numPr>
              <w:adjustRightInd/>
              <w:ind w:left="-5" w:firstLine="0"/>
              <w:jc w:val="both"/>
              <w:rPr>
                <w:sz w:val="24"/>
                <w:szCs w:val="24"/>
              </w:rPr>
            </w:pPr>
            <w:r w:rsidRPr="002A2C08">
              <w:rPr>
                <w:sz w:val="24"/>
                <w:szCs w:val="24"/>
              </w:rPr>
              <w:t>плата за коммунальные и жилищные услуги высока и непрерывно растёт, становясь ощутимой статьей расходов для среднего обывателя и непосильным бременем для малоимущих категорий граждан;</w:t>
            </w:r>
          </w:p>
          <w:p w:rsidR="001727C9" w:rsidRPr="002A2C08" w:rsidRDefault="001727C9" w:rsidP="00514F02">
            <w:pPr>
              <w:pStyle w:val="ConsPlusNormal"/>
              <w:widowControl w:val="0"/>
              <w:numPr>
                <w:ilvl w:val="0"/>
                <w:numId w:val="11"/>
              </w:numPr>
              <w:adjustRightInd/>
              <w:ind w:left="-5" w:firstLine="0"/>
              <w:jc w:val="both"/>
              <w:rPr>
                <w:sz w:val="24"/>
                <w:szCs w:val="24"/>
              </w:rPr>
            </w:pPr>
            <w:r w:rsidRPr="002A2C08">
              <w:rPr>
                <w:sz w:val="24"/>
                <w:szCs w:val="24"/>
              </w:rPr>
              <w:t>изношенность коммунальной инфраструктуры</w:t>
            </w:r>
            <w:r>
              <w:rPr>
                <w:sz w:val="24"/>
                <w:szCs w:val="24"/>
              </w:rPr>
              <w:t>.</w:t>
            </w:r>
          </w:p>
        </w:tc>
      </w:tr>
      <w:tr w:rsidR="001727C9" w:rsidRPr="002A2C08"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 xml:space="preserve">Транспортное </w:t>
            </w:r>
          </w:p>
          <w:p w:rsidR="001727C9" w:rsidRPr="004242EB" w:rsidRDefault="001727C9" w:rsidP="00521E37">
            <w:pPr>
              <w:pStyle w:val="ConsPlusNormal"/>
              <w:ind w:left="79" w:hanging="79"/>
              <w:rPr>
                <w:sz w:val="24"/>
                <w:szCs w:val="24"/>
              </w:rPr>
            </w:pPr>
            <w:r w:rsidRPr="004242EB">
              <w:rPr>
                <w:sz w:val="24"/>
                <w:szCs w:val="24"/>
              </w:rPr>
              <w:t xml:space="preserve">обслуживание </w:t>
            </w:r>
          </w:p>
          <w:p w:rsidR="001727C9" w:rsidRPr="002A2C08" w:rsidRDefault="001727C9" w:rsidP="00521E37">
            <w:pPr>
              <w:pStyle w:val="ConsPlusNormal"/>
              <w:ind w:left="79" w:hanging="79"/>
              <w:rPr>
                <w:sz w:val="24"/>
                <w:szCs w:val="24"/>
              </w:rPr>
            </w:pPr>
            <w:r w:rsidRPr="004242EB">
              <w:rPr>
                <w:sz w:val="24"/>
                <w:szCs w:val="24"/>
              </w:rPr>
              <w:t>населения</w:t>
            </w:r>
          </w:p>
        </w:tc>
        <w:tc>
          <w:tcPr>
            <w:tcW w:w="4112" w:type="dxa"/>
          </w:tcPr>
          <w:p w:rsidR="001727C9" w:rsidRPr="00F128AE" w:rsidRDefault="001727C9" w:rsidP="00521E37">
            <w:pPr>
              <w:pStyle w:val="1f1"/>
              <w:ind w:firstLine="0"/>
              <w:rPr>
                <w:rFonts w:ascii="Times New Roman" w:eastAsiaTheme="minorHAnsi" w:hAnsi="Times New Roman"/>
                <w:szCs w:val="24"/>
                <w:lang w:eastAsia="en-US"/>
              </w:rPr>
            </w:pPr>
            <w:r>
              <w:rPr>
                <w:rFonts w:ascii="Times New Roman" w:eastAsiaTheme="minorHAnsi" w:hAnsi="Times New Roman"/>
                <w:szCs w:val="24"/>
                <w:lang w:eastAsia="en-US"/>
              </w:rPr>
              <w:t>Муниципальный район «</w:t>
            </w:r>
            <w:r w:rsidRPr="00F128AE">
              <w:rPr>
                <w:rFonts w:ascii="Times New Roman" w:eastAsiaTheme="minorHAnsi" w:hAnsi="Times New Roman"/>
                <w:szCs w:val="24"/>
                <w:lang w:eastAsia="en-US"/>
              </w:rPr>
              <w:t>Сосногорск</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имеет круглогодичное транспортное сообщение по дорогам с твердым и улучшенным покрытием со всеми пограничными муниципальными образованиями.</w:t>
            </w:r>
          </w:p>
          <w:p w:rsidR="001727C9" w:rsidRDefault="001727C9" w:rsidP="00521E37">
            <w:pPr>
              <w:pStyle w:val="1f1"/>
              <w:ind w:firstLine="0"/>
              <w:rPr>
                <w:rFonts w:ascii="Times New Roman" w:eastAsiaTheme="minorHAnsi" w:hAnsi="Times New Roman"/>
                <w:szCs w:val="24"/>
                <w:lang w:eastAsia="en-US"/>
              </w:rPr>
            </w:pPr>
            <w:r w:rsidRPr="00F128AE">
              <w:rPr>
                <w:rFonts w:ascii="Times New Roman" w:eastAsiaTheme="minorHAnsi" w:hAnsi="Times New Roman"/>
                <w:szCs w:val="24"/>
                <w:lang w:eastAsia="en-US"/>
              </w:rPr>
              <w:t xml:space="preserve">На территории муниципального района </w:t>
            </w:r>
            <w:r>
              <w:rPr>
                <w:rFonts w:ascii="Times New Roman" w:eastAsiaTheme="minorHAnsi" w:hAnsi="Times New Roman"/>
                <w:szCs w:val="24"/>
                <w:lang w:eastAsia="en-US"/>
              </w:rPr>
              <w:t>«</w:t>
            </w:r>
            <w:r w:rsidRPr="00F128AE">
              <w:rPr>
                <w:rFonts w:ascii="Times New Roman" w:eastAsiaTheme="minorHAnsi" w:hAnsi="Times New Roman"/>
                <w:szCs w:val="24"/>
                <w:lang w:eastAsia="en-US"/>
              </w:rPr>
              <w:t>Сосногорск</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утверждена сеть социально значимых автобусных маршрутов. Перевозку пассажиров осуществляют предприятия и индивидуальные предприниматели по </w:t>
            </w:r>
            <w:r w:rsidRPr="00F128AE">
              <w:rPr>
                <w:rFonts w:ascii="Times New Roman" w:eastAsiaTheme="minorHAnsi" w:hAnsi="Times New Roman"/>
                <w:szCs w:val="24"/>
                <w:lang w:eastAsia="en-US"/>
              </w:rPr>
              <w:lastRenderedPageBreak/>
              <w:t>итогам проводимых открытых конкурсов, обслуживаются 8 внутри муниципальных автобусных маршрутов.</w:t>
            </w:r>
          </w:p>
          <w:p w:rsidR="001727C9" w:rsidRPr="008F0352" w:rsidRDefault="001727C9" w:rsidP="00521E37">
            <w:pPr>
              <w:pStyle w:val="1f1"/>
              <w:ind w:firstLine="0"/>
              <w:rPr>
                <w:rFonts w:ascii="Times New Roman" w:eastAsiaTheme="minorHAnsi" w:hAnsi="Times New Roman"/>
                <w:szCs w:val="24"/>
                <w:lang w:eastAsia="en-US"/>
              </w:rPr>
            </w:pPr>
            <w:r w:rsidRPr="008F0352">
              <w:rPr>
                <w:rFonts w:ascii="Times New Roman" w:eastAsiaTheme="minorHAnsi" w:hAnsi="Times New Roman"/>
                <w:szCs w:val="24"/>
                <w:lang w:eastAsia="en-US"/>
              </w:rPr>
              <w:t>Территория района практически полностью обеспечена автомобильными дорогами с твердым покрытием.</w:t>
            </w:r>
          </w:p>
          <w:p w:rsidR="001727C9" w:rsidRPr="00F128AE" w:rsidRDefault="001727C9" w:rsidP="00521E37">
            <w:pPr>
              <w:pStyle w:val="1f1"/>
              <w:ind w:firstLine="0"/>
              <w:rPr>
                <w:rFonts w:ascii="Times New Roman" w:eastAsiaTheme="minorHAnsi" w:hAnsi="Times New Roman"/>
                <w:szCs w:val="24"/>
                <w:lang w:eastAsia="en-US"/>
              </w:rPr>
            </w:pPr>
            <w:r w:rsidRPr="00F128AE">
              <w:rPr>
                <w:rFonts w:ascii="Times New Roman" w:eastAsiaTheme="minorHAnsi" w:hAnsi="Times New Roman"/>
                <w:szCs w:val="24"/>
                <w:lang w:eastAsia="en-US"/>
              </w:rPr>
              <w:t xml:space="preserve">На территории района имеются автомобильные дороги общего пользования местного </w:t>
            </w:r>
            <w:r>
              <w:rPr>
                <w:rFonts w:ascii="Times New Roman" w:eastAsiaTheme="minorHAnsi" w:hAnsi="Times New Roman"/>
                <w:szCs w:val="24"/>
                <w:lang w:eastAsia="en-US"/>
              </w:rPr>
              <w:t>значения муниципального района «</w:t>
            </w:r>
            <w:r w:rsidRPr="00F128AE">
              <w:rPr>
                <w:rFonts w:ascii="Times New Roman" w:eastAsiaTheme="minorHAnsi" w:hAnsi="Times New Roman"/>
                <w:szCs w:val="24"/>
                <w:lang w:eastAsia="en-US"/>
              </w:rPr>
              <w:t>Сосногорск</w:t>
            </w:r>
            <w:r>
              <w:rPr>
                <w:rFonts w:ascii="Times New Roman" w:eastAsiaTheme="minorHAnsi" w:hAnsi="Times New Roman"/>
                <w:szCs w:val="24"/>
                <w:lang w:eastAsia="en-US"/>
              </w:rPr>
              <w:t>»</w:t>
            </w:r>
            <w:r w:rsidRPr="00F128AE">
              <w:rPr>
                <w:rFonts w:ascii="Times New Roman" w:eastAsiaTheme="minorHAnsi" w:hAnsi="Times New Roman"/>
                <w:szCs w:val="24"/>
                <w:lang w:eastAsia="en-US"/>
              </w:rPr>
              <w:t xml:space="preserve"> общей протяженностью 35,735 км из них все с твердым покрытием. </w:t>
            </w:r>
          </w:p>
          <w:p w:rsidR="001727C9" w:rsidRPr="00D307D0" w:rsidRDefault="001727C9" w:rsidP="00521E37">
            <w:pPr>
              <w:pStyle w:val="1f1"/>
              <w:ind w:firstLine="0"/>
              <w:rPr>
                <w:rFonts w:ascii="Times New Roman" w:eastAsiaTheme="minorHAnsi" w:hAnsi="Times New Roman"/>
                <w:szCs w:val="24"/>
                <w:lang w:eastAsia="en-US"/>
              </w:rPr>
            </w:pPr>
            <w:r w:rsidRPr="00D307D0">
              <w:rPr>
                <w:rFonts w:ascii="Times New Roman" w:eastAsiaTheme="minorHAnsi" w:hAnsi="Times New Roman"/>
                <w:szCs w:val="24"/>
                <w:lang w:eastAsia="en-US"/>
              </w:rPr>
              <w:t>Деревни Аким, Винла, Порожск связывает с городом Сосногорском автомобильная дорога «Аким – Винла –Порожск». Движение транспорта осуществляется по ней только в зимнее время при наличии устойчивого снежного покрова и отрицательных температур воздуха, после ввода в эксплуатацию ледовой переправы  через</w:t>
            </w:r>
            <w:r>
              <w:rPr>
                <w:rFonts w:ascii="Times New Roman" w:eastAsiaTheme="minorHAnsi" w:hAnsi="Times New Roman"/>
                <w:szCs w:val="24"/>
                <w:lang w:eastAsia="en-US"/>
              </w:rPr>
              <w:t xml:space="preserve"> р.</w:t>
            </w:r>
            <w:r w:rsidRPr="00D307D0">
              <w:rPr>
                <w:rFonts w:ascii="Times New Roman" w:eastAsiaTheme="minorHAnsi" w:hAnsi="Times New Roman"/>
                <w:szCs w:val="24"/>
                <w:lang w:eastAsia="en-US"/>
              </w:rPr>
              <w:t>Сюзью</w:t>
            </w:r>
            <w:r>
              <w:rPr>
                <w:rFonts w:ascii="Times New Roman" w:eastAsiaTheme="minorHAnsi" w:hAnsi="Times New Roman"/>
                <w:szCs w:val="24"/>
                <w:lang w:eastAsia="en-US"/>
              </w:rPr>
              <w:t>.</w:t>
            </w:r>
          </w:p>
        </w:tc>
        <w:tc>
          <w:tcPr>
            <w:tcW w:w="3118" w:type="dxa"/>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низкая инвестиционная привлекательность транспортной отрасли, так как она отличается высокими экономическими рисками с длительным сроком окупаемости;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недостаточность квалифициров</w:t>
            </w:r>
            <w:r>
              <w:rPr>
                <w:sz w:val="24"/>
                <w:szCs w:val="24"/>
              </w:rPr>
              <w:t>анных кадров в сфере транспорта.</w:t>
            </w:r>
          </w:p>
          <w:p w:rsidR="001727C9" w:rsidRPr="002A2C08" w:rsidRDefault="001727C9" w:rsidP="00521E37">
            <w:pPr>
              <w:pStyle w:val="ConsPlusNormal"/>
              <w:jc w:val="both"/>
              <w:rPr>
                <w:sz w:val="24"/>
                <w:szCs w:val="24"/>
              </w:rPr>
            </w:pPr>
          </w:p>
        </w:tc>
      </w:tr>
      <w:tr w:rsidR="001727C9" w:rsidRPr="002A2C08" w:rsidTr="00521E37">
        <w:tc>
          <w:tcPr>
            <w:tcW w:w="1984" w:type="dxa"/>
          </w:tcPr>
          <w:p w:rsidR="001727C9" w:rsidRPr="002A2C08" w:rsidRDefault="001727C9" w:rsidP="00521E37">
            <w:pPr>
              <w:pStyle w:val="ConsPlusNormal"/>
              <w:ind w:left="79" w:hanging="79"/>
              <w:rPr>
                <w:sz w:val="24"/>
                <w:szCs w:val="24"/>
              </w:rPr>
            </w:pPr>
            <w:r w:rsidRPr="004242EB">
              <w:rPr>
                <w:sz w:val="24"/>
                <w:szCs w:val="24"/>
              </w:rPr>
              <w:lastRenderedPageBreak/>
              <w:t>Благоустройство</w:t>
            </w:r>
          </w:p>
        </w:tc>
        <w:tc>
          <w:tcPr>
            <w:tcW w:w="4112" w:type="dxa"/>
          </w:tcPr>
          <w:p w:rsidR="001727C9" w:rsidRPr="002A2C08" w:rsidRDefault="001727C9" w:rsidP="00521E37">
            <w:pPr>
              <w:jc w:val="both"/>
            </w:pPr>
            <w:r>
              <w:t>С 2017</w:t>
            </w:r>
            <w:r w:rsidRPr="002A2C08">
              <w:t xml:space="preserve"> года на территории </w:t>
            </w:r>
            <w:r>
              <w:t>городского поселения «Сосногорск»</w:t>
            </w:r>
            <w:r w:rsidRPr="002A2C08">
              <w:t xml:space="preserve"> в рамках приоритетного проекта «Формирование комфортной городской среды» реализуется муниципальная программа </w:t>
            </w:r>
            <w:r>
              <w:t>муниципального образования городского поселения «Сосногорск»</w:t>
            </w:r>
            <w:r w:rsidRPr="002A2C08">
              <w:t xml:space="preserve"> «Формирование современной городской среды», направленная на благоустройство дворовых и общественных территорий муниципального образования. </w:t>
            </w:r>
          </w:p>
          <w:p w:rsidR="001727C9" w:rsidRDefault="001727C9" w:rsidP="00521E37">
            <w:pPr>
              <w:jc w:val="both"/>
            </w:pPr>
            <w:r>
              <w:t>В 2018</w:t>
            </w:r>
            <w:r w:rsidRPr="002A2C08">
              <w:t xml:space="preserve"> году</w:t>
            </w:r>
            <w:r>
              <w:t xml:space="preserve"> – 18 марта в Единый день голосования проведено рейтинговое голосование </w:t>
            </w:r>
            <w:r w:rsidRPr="00F30F75">
              <w:t>по общественным территориям муниципального образования городского поселения «Сосногорск», подлежащих в первоочередном порядке благоустройству в 2018 году</w:t>
            </w:r>
            <w:r>
              <w:t>,</w:t>
            </w:r>
            <w:r w:rsidRPr="002A2C08">
              <w:t xml:space="preserve"> на основании результат</w:t>
            </w:r>
            <w:r>
              <w:t>ов рейтингового голосования был</w:t>
            </w:r>
            <w:r w:rsidRPr="002A2C08">
              <w:t xml:space="preserve"> реализован</w:t>
            </w:r>
            <w:r>
              <w:t xml:space="preserve"> дизайн-проект</w:t>
            </w:r>
            <w:r w:rsidRPr="002A2C08">
              <w:t xml:space="preserve"> по благоустройству </w:t>
            </w:r>
            <w:r>
              <w:t>сквера Победы</w:t>
            </w:r>
            <w:r w:rsidRPr="002A2C08">
              <w:t xml:space="preserve">. </w:t>
            </w:r>
          </w:p>
          <w:p w:rsidR="001727C9" w:rsidRPr="002A2C08" w:rsidRDefault="001727C9" w:rsidP="00521E37">
            <w:pPr>
              <w:jc w:val="both"/>
            </w:pPr>
            <w:r>
              <w:lastRenderedPageBreak/>
              <w:t>Всего з</w:t>
            </w:r>
            <w:r w:rsidRPr="002A2C08">
              <w:t xml:space="preserve">а 2018-2019 годы благоустроено </w:t>
            </w:r>
            <w:r>
              <w:t>10</w:t>
            </w:r>
            <w:r w:rsidRPr="002A2C08">
              <w:t xml:space="preserve"> дворовых</w:t>
            </w:r>
            <w:r>
              <w:t xml:space="preserve"> и 3 общественные</w:t>
            </w:r>
            <w:r w:rsidRPr="002A2C08">
              <w:t xml:space="preserve"> территории (на 2020 год запланировано благоустройство </w:t>
            </w:r>
            <w:r>
              <w:t>12 дворовых и 3-х общественных территорий</w:t>
            </w:r>
            <w:r w:rsidRPr="002A2C08">
              <w:t xml:space="preserve">), </w:t>
            </w:r>
            <w:r>
              <w:t xml:space="preserve">будет </w:t>
            </w:r>
            <w:r w:rsidRPr="002A2C08">
              <w:t>выполнен ремонт асфальтового покрытия дворовых проездов и</w:t>
            </w:r>
            <w:r>
              <w:t xml:space="preserve"> заездов на дворовые территории.</w:t>
            </w:r>
          </w:p>
          <w:p w:rsidR="001727C9" w:rsidRPr="002A2C08" w:rsidRDefault="001727C9" w:rsidP="00521E37">
            <w:pPr>
              <w:jc w:val="both"/>
            </w:pPr>
            <w:r>
              <w:t>Также в</w:t>
            </w:r>
            <w:r w:rsidRPr="002A2C08">
              <w:t xml:space="preserve"> отношении общественных территорий (как уже состоявших в реестре муниципальной собственности, так и вновь включаемых) проводится работа по содержанию и текущему ремонту. </w:t>
            </w:r>
          </w:p>
          <w:p w:rsidR="001727C9" w:rsidRDefault="001727C9" w:rsidP="00521E37">
            <w:pPr>
              <w:jc w:val="both"/>
            </w:pPr>
            <w:r w:rsidRPr="002A2C08">
              <w:t>Ежегодно проводится рабо</w:t>
            </w:r>
            <w:r>
              <w:t>та по принудительной эвакуации б</w:t>
            </w:r>
            <w:r w:rsidRPr="002A2C08">
              <w:t xml:space="preserve">рошенного и разукомплектованного  автотранспорта, вывоз незаконно установленных строений (балков, гаражей). </w:t>
            </w:r>
          </w:p>
          <w:p w:rsidR="001727C9" w:rsidRPr="002A2C08" w:rsidRDefault="001727C9" w:rsidP="00521E37">
            <w:pPr>
              <w:jc w:val="both"/>
            </w:pPr>
            <w:r w:rsidRPr="002A2C08">
              <w:t>В рамках соглашения с Министерством сельского хозяйства и потребительского рынка Республики Коми проводятся работы по отлову и содержанию животных без владельцев.</w:t>
            </w:r>
          </w:p>
          <w:p w:rsidR="001727C9" w:rsidRPr="002A2C08" w:rsidRDefault="001727C9" w:rsidP="00521E37">
            <w:pPr>
              <w:jc w:val="both"/>
            </w:pPr>
            <w:r>
              <w:t xml:space="preserve">В рамках муниципальных контрактов </w:t>
            </w:r>
            <w:r w:rsidRPr="002A2C08">
              <w:t>провод</w:t>
            </w:r>
            <w:r>
              <w:t>я</w:t>
            </w:r>
            <w:r w:rsidRPr="002A2C08">
              <w:t>тся работы по техническому обслуживанию и санитарному содержанию объектов внешнего благоустройства</w:t>
            </w:r>
            <w:r>
              <w:t xml:space="preserve"> (улично-дорожной сети, парков, скверов)</w:t>
            </w:r>
            <w:r w:rsidRPr="002A2C08">
              <w:t>, м</w:t>
            </w:r>
            <w:r>
              <w:t>ест погребения, а также выполняются</w:t>
            </w:r>
            <w:r w:rsidRPr="002A2C08">
              <w:t xml:space="preserve"> работы по обслуживанию и содержанию </w:t>
            </w:r>
            <w:r>
              <w:t xml:space="preserve">объектов </w:t>
            </w:r>
            <w:r w:rsidRPr="002A2C08">
              <w:t xml:space="preserve">наружного освещения, работы по благоустройству (посадка цветов в цветники, содержание </w:t>
            </w:r>
            <w:r>
              <w:t>фонтанов</w:t>
            </w:r>
            <w:r w:rsidRPr="002A2C08">
              <w:t>).</w:t>
            </w:r>
          </w:p>
          <w:p w:rsidR="001727C9" w:rsidRPr="002A2C08" w:rsidRDefault="001727C9" w:rsidP="00521E37">
            <w:pPr>
              <w:jc w:val="both"/>
            </w:pPr>
            <w:r w:rsidRPr="002A2C08">
              <w:t>Успешно реализовываются народные проекты в сфере благоустройства в рамках проекта «Народный бюджет»</w:t>
            </w:r>
            <w:r>
              <w:t>.</w:t>
            </w:r>
          </w:p>
        </w:tc>
        <w:tc>
          <w:tcPr>
            <w:tcW w:w="3118" w:type="dxa"/>
          </w:tcPr>
          <w:p w:rsidR="001727C9" w:rsidRDefault="001727C9" w:rsidP="00521E37">
            <w:pPr>
              <w:pStyle w:val="ConsPlusNormal"/>
              <w:jc w:val="both"/>
              <w:rPr>
                <w:sz w:val="24"/>
                <w:szCs w:val="24"/>
              </w:rPr>
            </w:pPr>
            <w:r>
              <w:rPr>
                <w:sz w:val="24"/>
                <w:szCs w:val="24"/>
              </w:rPr>
              <w:lastRenderedPageBreak/>
              <w:t xml:space="preserve">- </w:t>
            </w:r>
            <w:r w:rsidRPr="00910EEB">
              <w:rPr>
                <w:sz w:val="24"/>
                <w:szCs w:val="24"/>
              </w:rPr>
              <w:t xml:space="preserve">значительное количество дворовых территорий, требующих инвентаризации </w:t>
            </w:r>
            <w:r>
              <w:rPr>
                <w:sz w:val="24"/>
                <w:szCs w:val="24"/>
              </w:rPr>
              <w:t>и последующего благоустройства;</w:t>
            </w:r>
          </w:p>
          <w:p w:rsidR="001727C9" w:rsidRPr="00910EEB" w:rsidRDefault="001727C9" w:rsidP="00521E37">
            <w:pPr>
              <w:pStyle w:val="ConsPlusNormal"/>
              <w:jc w:val="both"/>
              <w:rPr>
                <w:sz w:val="24"/>
                <w:szCs w:val="24"/>
              </w:rPr>
            </w:pPr>
            <w:r>
              <w:rPr>
                <w:sz w:val="24"/>
                <w:szCs w:val="24"/>
              </w:rPr>
              <w:t xml:space="preserve">- </w:t>
            </w:r>
            <w:r w:rsidRPr="00910EEB">
              <w:rPr>
                <w:sz w:val="24"/>
                <w:szCs w:val="24"/>
              </w:rPr>
              <w:t xml:space="preserve">необходимость формирования единого подхода к разработке архитектурного облика благоустройства населенных пунктов; </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сжатые сроки для фактической реализации дизайн-проектов благоустройства, вызванные климатическими условиями;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препятствием при планировании благоустройства территорий, с организацией дополнительных автостоянок, площадок и мест отдыха населения, является наличие большого количества сетей </w:t>
            </w:r>
            <w:r w:rsidRPr="002A2C08">
              <w:rPr>
                <w:sz w:val="24"/>
                <w:szCs w:val="24"/>
              </w:rPr>
              <w:lastRenderedPageBreak/>
              <w:t>ресурсоснабжающих организаций, размещение охранных зон которых не позволяет проведе</w:t>
            </w:r>
            <w:r>
              <w:rPr>
                <w:sz w:val="24"/>
                <w:szCs w:val="24"/>
              </w:rPr>
              <w:t>ние каких-</w:t>
            </w:r>
            <w:r w:rsidRPr="002A2C08">
              <w:rPr>
                <w:sz w:val="24"/>
                <w:szCs w:val="24"/>
              </w:rPr>
              <w:t>либо работ в их периметре;</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наличие безнадзорных </w:t>
            </w:r>
            <w:r>
              <w:rPr>
                <w:sz w:val="24"/>
                <w:szCs w:val="24"/>
              </w:rPr>
              <w:t>животных (</w:t>
            </w:r>
            <w:r w:rsidRPr="002A2C08">
              <w:rPr>
                <w:sz w:val="24"/>
                <w:szCs w:val="24"/>
              </w:rPr>
              <w:t>собак</w:t>
            </w:r>
            <w:r>
              <w:rPr>
                <w:sz w:val="24"/>
                <w:szCs w:val="24"/>
              </w:rPr>
              <w:t>)</w:t>
            </w:r>
            <w:r w:rsidRPr="002A2C08">
              <w:rPr>
                <w:sz w:val="24"/>
                <w:szCs w:val="24"/>
              </w:rPr>
              <w:t>. Одной из причин роста популяции бродячих животных и недостаточной эффективности мер по их принудительной стерилизации является наличие богатой пищевой базы, создаваемой, в том числе</w:t>
            </w:r>
            <w:r>
              <w:rPr>
                <w:sz w:val="24"/>
                <w:szCs w:val="24"/>
              </w:rPr>
              <w:t>,</w:t>
            </w:r>
            <w:r w:rsidRPr="002A2C08">
              <w:rPr>
                <w:sz w:val="24"/>
                <w:szCs w:val="24"/>
              </w:rPr>
              <w:t xml:space="preserve"> при участии граждан, осуществляющих «прикармливание» животных</w:t>
            </w:r>
            <w:r>
              <w:rPr>
                <w:sz w:val="24"/>
                <w:szCs w:val="24"/>
              </w:rPr>
              <w:t>.</w:t>
            </w:r>
          </w:p>
        </w:tc>
      </w:tr>
      <w:tr w:rsidR="001727C9" w:rsidRPr="002A2C08" w:rsidTr="00521E37">
        <w:tc>
          <w:tcPr>
            <w:tcW w:w="1984" w:type="dxa"/>
          </w:tcPr>
          <w:p w:rsidR="001727C9" w:rsidRPr="004242EB" w:rsidRDefault="001727C9" w:rsidP="00521E37">
            <w:pPr>
              <w:pStyle w:val="ConsPlusNormal"/>
              <w:ind w:left="79" w:hanging="79"/>
              <w:rPr>
                <w:sz w:val="24"/>
                <w:szCs w:val="24"/>
              </w:rPr>
            </w:pPr>
            <w:r w:rsidRPr="004242EB">
              <w:rPr>
                <w:sz w:val="24"/>
                <w:szCs w:val="24"/>
              </w:rPr>
              <w:lastRenderedPageBreak/>
              <w:t xml:space="preserve">Защита населения </w:t>
            </w:r>
          </w:p>
          <w:p w:rsidR="001727C9" w:rsidRPr="004242EB" w:rsidRDefault="001727C9" w:rsidP="00521E37">
            <w:pPr>
              <w:pStyle w:val="ConsPlusNormal"/>
              <w:ind w:left="79" w:hanging="79"/>
              <w:rPr>
                <w:sz w:val="24"/>
                <w:szCs w:val="24"/>
              </w:rPr>
            </w:pPr>
            <w:r w:rsidRPr="004242EB">
              <w:rPr>
                <w:sz w:val="24"/>
                <w:szCs w:val="24"/>
              </w:rPr>
              <w:t>и территорий от</w:t>
            </w:r>
          </w:p>
          <w:p w:rsidR="001727C9" w:rsidRPr="004242EB" w:rsidRDefault="001727C9" w:rsidP="00521E37">
            <w:pPr>
              <w:pStyle w:val="ConsPlusNormal"/>
              <w:ind w:left="79" w:hanging="79"/>
              <w:rPr>
                <w:sz w:val="24"/>
                <w:szCs w:val="24"/>
              </w:rPr>
            </w:pPr>
            <w:r w:rsidRPr="004242EB">
              <w:rPr>
                <w:sz w:val="24"/>
                <w:szCs w:val="24"/>
              </w:rPr>
              <w:t xml:space="preserve">ЧС, обеспечение </w:t>
            </w:r>
          </w:p>
          <w:p w:rsidR="001727C9" w:rsidRPr="004242EB" w:rsidRDefault="001727C9" w:rsidP="00521E37">
            <w:pPr>
              <w:pStyle w:val="ConsPlusNormal"/>
              <w:ind w:left="79" w:hanging="79"/>
              <w:rPr>
                <w:sz w:val="24"/>
                <w:szCs w:val="24"/>
              </w:rPr>
            </w:pPr>
            <w:r w:rsidRPr="004242EB">
              <w:rPr>
                <w:sz w:val="24"/>
                <w:szCs w:val="24"/>
              </w:rPr>
              <w:t xml:space="preserve">пожарной </w:t>
            </w:r>
          </w:p>
          <w:p w:rsidR="001727C9" w:rsidRPr="002A2C08" w:rsidRDefault="001727C9" w:rsidP="00521E37">
            <w:pPr>
              <w:pStyle w:val="ConsPlusNormal"/>
              <w:ind w:left="79" w:hanging="79"/>
              <w:rPr>
                <w:sz w:val="24"/>
                <w:szCs w:val="24"/>
              </w:rPr>
            </w:pPr>
            <w:r w:rsidRPr="004242EB">
              <w:rPr>
                <w:sz w:val="24"/>
                <w:szCs w:val="24"/>
              </w:rPr>
              <w:t>безопасности</w:t>
            </w:r>
          </w:p>
        </w:tc>
        <w:tc>
          <w:tcPr>
            <w:tcW w:w="4112" w:type="dxa"/>
          </w:tcPr>
          <w:p w:rsidR="001727C9" w:rsidRDefault="001727C9" w:rsidP="00521E37">
            <w:pPr>
              <w:pStyle w:val="ConsPlusNormal"/>
              <w:jc w:val="both"/>
              <w:rPr>
                <w:sz w:val="24"/>
                <w:szCs w:val="24"/>
              </w:rPr>
            </w:pPr>
            <w:r>
              <w:rPr>
                <w:sz w:val="24"/>
                <w:szCs w:val="24"/>
              </w:rPr>
              <w:t>С</w:t>
            </w:r>
            <w:r w:rsidRPr="004548AC">
              <w:rPr>
                <w:sz w:val="24"/>
                <w:szCs w:val="24"/>
              </w:rPr>
              <w:t xml:space="preserve"> 1 января 2017 года на базе ЕДДС работает система обеспечения вызова экстренных оперативных служб по единому номеру «112». </w:t>
            </w:r>
          </w:p>
          <w:p w:rsidR="001727C9" w:rsidRPr="00FE71EB" w:rsidRDefault="001727C9" w:rsidP="00521E37">
            <w:pPr>
              <w:pStyle w:val="ConsPlusNormal"/>
              <w:jc w:val="both"/>
              <w:rPr>
                <w:sz w:val="24"/>
                <w:szCs w:val="24"/>
              </w:rPr>
            </w:pPr>
            <w:r w:rsidRPr="00FE71EB">
              <w:rPr>
                <w:sz w:val="24"/>
                <w:szCs w:val="24"/>
              </w:rPr>
              <w:t xml:space="preserve">В 2020 году на экстренный телефон 112 по муниципальному району «Сосногорск» поступило 14896 </w:t>
            </w:r>
            <w:r w:rsidRPr="00FE71EB">
              <w:rPr>
                <w:sz w:val="24"/>
                <w:szCs w:val="24"/>
              </w:rPr>
              <w:lastRenderedPageBreak/>
              <w:t>обращений, что</w:t>
            </w:r>
            <w:r>
              <w:rPr>
                <w:sz w:val="24"/>
                <w:szCs w:val="24"/>
              </w:rPr>
              <w:t xml:space="preserve"> на</w:t>
            </w:r>
            <w:r w:rsidRPr="00FE71EB">
              <w:rPr>
                <w:sz w:val="24"/>
                <w:szCs w:val="24"/>
              </w:rPr>
              <w:t xml:space="preserve"> 28% больше по сравнению с прошлым годом, из них на 717 обращений потребовалось комплексное реагирование.</w:t>
            </w:r>
          </w:p>
          <w:p w:rsidR="001727C9" w:rsidRPr="00FE71EB" w:rsidRDefault="001727C9" w:rsidP="00521E37">
            <w:pPr>
              <w:pStyle w:val="ConsPlusNormal"/>
              <w:jc w:val="both"/>
              <w:rPr>
                <w:sz w:val="24"/>
                <w:szCs w:val="24"/>
              </w:rPr>
            </w:pPr>
            <w:r w:rsidRPr="00FE71EB">
              <w:rPr>
                <w:sz w:val="24"/>
                <w:szCs w:val="24"/>
              </w:rPr>
              <w:t>10 июля 2020 года принят в эксплуатацию сегмент системы оповещения и информирования населения МО МР «Сосногорск» на базе оборудования комплекса технических средств оповещения П-166М с возможностью передачи речевого сообщения на оборудование перехвата телевещание с пункта управления ЕДДС для запуска РАСЦО «Парма» с места оперативного дежурного (распоряжение Председателя Комиссии от 09.07.2020 г. № 8).</w:t>
            </w:r>
          </w:p>
          <w:p w:rsidR="001727C9" w:rsidRPr="004548AC" w:rsidRDefault="001727C9" w:rsidP="00521E37">
            <w:pPr>
              <w:pStyle w:val="ConsPlusNormal"/>
              <w:jc w:val="both"/>
              <w:rPr>
                <w:sz w:val="24"/>
                <w:szCs w:val="24"/>
              </w:rPr>
            </w:pPr>
            <w:r w:rsidRPr="00FE71EB">
              <w:rPr>
                <w:sz w:val="24"/>
                <w:szCs w:val="24"/>
              </w:rPr>
              <w:t>МКУ «Управление по делам ГО и ЧС МО МР «Сосногорск» закуплено оборудование, необходимое для установки.</w:t>
            </w:r>
            <w:r w:rsidRPr="00FE71EB">
              <w:t xml:space="preserve"> </w:t>
            </w:r>
            <w:r w:rsidRPr="00FE71EB">
              <w:rPr>
                <w:sz w:val="24"/>
                <w:szCs w:val="24"/>
              </w:rPr>
              <w:t>В связи с этим разработаны соответствующие инструкции и алгоритмы действий при работе с данным оборудованием</w:t>
            </w:r>
            <w:r>
              <w:rPr>
                <w:sz w:val="24"/>
                <w:szCs w:val="24"/>
              </w:rPr>
              <w:t>.</w:t>
            </w:r>
          </w:p>
        </w:tc>
        <w:tc>
          <w:tcPr>
            <w:tcW w:w="3118" w:type="dxa"/>
          </w:tcPr>
          <w:p w:rsidR="001727C9" w:rsidRPr="00FE71EB" w:rsidRDefault="001727C9" w:rsidP="00521E37">
            <w:pPr>
              <w:pStyle w:val="ConsPlusNormal"/>
              <w:jc w:val="both"/>
              <w:rPr>
                <w:sz w:val="24"/>
                <w:szCs w:val="24"/>
              </w:rPr>
            </w:pPr>
            <w:r w:rsidRPr="00FE71EB">
              <w:rPr>
                <w:sz w:val="24"/>
                <w:szCs w:val="24"/>
              </w:rPr>
              <w:lastRenderedPageBreak/>
              <w:t xml:space="preserve">- требуется модернизации оборудования системы оповещения и информирования населения муниципалитета, путем закупки мощных акустических устройств </w:t>
            </w:r>
            <w:r w:rsidRPr="00FE71EB">
              <w:rPr>
                <w:sz w:val="24"/>
                <w:szCs w:val="24"/>
              </w:rPr>
              <w:lastRenderedPageBreak/>
              <w:t>оповещения;</w:t>
            </w:r>
          </w:p>
          <w:p w:rsidR="001727C9" w:rsidRPr="00FE71EB" w:rsidRDefault="001727C9" w:rsidP="00521E37">
            <w:pPr>
              <w:pStyle w:val="ConsPlusNormal"/>
              <w:jc w:val="both"/>
              <w:rPr>
                <w:sz w:val="24"/>
                <w:szCs w:val="24"/>
              </w:rPr>
            </w:pPr>
            <w:r w:rsidRPr="00FE71EB">
              <w:rPr>
                <w:sz w:val="24"/>
                <w:szCs w:val="24"/>
              </w:rPr>
              <w:t xml:space="preserve">- недостаточное финансирование на выполнение полномочий; </w:t>
            </w:r>
          </w:p>
          <w:p w:rsidR="001727C9" w:rsidRPr="002A2C08" w:rsidRDefault="001727C9" w:rsidP="00521E37">
            <w:pPr>
              <w:pStyle w:val="ConsPlusNormal"/>
              <w:jc w:val="both"/>
              <w:rPr>
                <w:sz w:val="24"/>
                <w:szCs w:val="24"/>
              </w:rPr>
            </w:pPr>
            <w:r w:rsidRPr="00FE71EB">
              <w:rPr>
                <w:sz w:val="24"/>
                <w:szCs w:val="24"/>
              </w:rPr>
              <w:t>- требуется создание резерва материальных ресурсов для решения задач по защите населения от чрезвычайных ситуаций, минимизации и (или) ликвидации последствий проявления терроризма и экстремизма, обеспечения пунктов временного размещения.</w:t>
            </w:r>
          </w:p>
        </w:tc>
      </w:tr>
      <w:tr w:rsidR="001727C9" w:rsidRPr="002A2C08" w:rsidTr="00521E37">
        <w:tc>
          <w:tcPr>
            <w:tcW w:w="1984" w:type="dxa"/>
            <w:tcBorders>
              <w:bottom w:val="single" w:sz="4" w:space="0" w:color="auto"/>
            </w:tcBorders>
          </w:tcPr>
          <w:p w:rsidR="001727C9" w:rsidRDefault="001727C9" w:rsidP="00521E37">
            <w:pPr>
              <w:pStyle w:val="ConsPlusNormal"/>
              <w:ind w:left="79" w:hanging="79"/>
              <w:rPr>
                <w:sz w:val="24"/>
                <w:szCs w:val="24"/>
              </w:rPr>
            </w:pPr>
            <w:r w:rsidRPr="002A2C08">
              <w:rPr>
                <w:sz w:val="24"/>
                <w:szCs w:val="24"/>
              </w:rPr>
              <w:lastRenderedPageBreak/>
              <w:t xml:space="preserve">Экологическая </w:t>
            </w:r>
          </w:p>
          <w:p w:rsidR="001727C9" w:rsidRPr="002A2C08" w:rsidRDefault="001727C9" w:rsidP="00521E37">
            <w:pPr>
              <w:pStyle w:val="ConsPlusNormal"/>
              <w:ind w:left="79" w:hanging="79"/>
              <w:rPr>
                <w:sz w:val="24"/>
                <w:szCs w:val="24"/>
              </w:rPr>
            </w:pPr>
            <w:r w:rsidRPr="002A2C08">
              <w:rPr>
                <w:sz w:val="24"/>
                <w:szCs w:val="24"/>
              </w:rPr>
              <w:t>безопасность</w:t>
            </w:r>
          </w:p>
          <w:p w:rsidR="001727C9" w:rsidRPr="002A2C08" w:rsidRDefault="001727C9" w:rsidP="00521E37">
            <w:pPr>
              <w:pStyle w:val="ConsPlusNormal"/>
              <w:ind w:left="79" w:hanging="79"/>
              <w:rPr>
                <w:sz w:val="24"/>
                <w:szCs w:val="24"/>
              </w:rPr>
            </w:pPr>
          </w:p>
        </w:tc>
        <w:tc>
          <w:tcPr>
            <w:tcW w:w="4112" w:type="dxa"/>
            <w:tcBorders>
              <w:bottom w:val="single" w:sz="4" w:space="0" w:color="auto"/>
            </w:tcBorders>
          </w:tcPr>
          <w:p w:rsidR="001727C9" w:rsidRPr="002A2C08" w:rsidRDefault="001727C9" w:rsidP="00521E37">
            <w:pPr>
              <w:pStyle w:val="ConsPlusNormal"/>
              <w:jc w:val="both"/>
              <w:rPr>
                <w:sz w:val="24"/>
                <w:szCs w:val="24"/>
              </w:rPr>
            </w:pPr>
            <w:r w:rsidRPr="002A2C08">
              <w:rPr>
                <w:sz w:val="24"/>
                <w:szCs w:val="24"/>
              </w:rPr>
              <w:t>На территории МО</w:t>
            </w:r>
            <w:r>
              <w:rPr>
                <w:sz w:val="24"/>
                <w:szCs w:val="24"/>
              </w:rPr>
              <w:t>МР</w:t>
            </w:r>
            <w:r w:rsidRPr="002A2C08">
              <w:rPr>
                <w:sz w:val="24"/>
                <w:szCs w:val="24"/>
              </w:rPr>
              <w:t xml:space="preserve"> «</w:t>
            </w:r>
            <w:r>
              <w:rPr>
                <w:sz w:val="24"/>
                <w:szCs w:val="24"/>
              </w:rPr>
              <w:t>Сосногорск</w:t>
            </w:r>
            <w:r w:rsidRPr="002A2C08">
              <w:rPr>
                <w:sz w:val="24"/>
                <w:szCs w:val="24"/>
              </w:rPr>
              <w:t>» складирование отходов IV-V класса опасности производится на Ухтинский городской полигон ТБО и Ухтинский городской полигон строительного мусора.</w:t>
            </w:r>
          </w:p>
          <w:p w:rsidR="001727C9" w:rsidRPr="00783C7F" w:rsidRDefault="001727C9" w:rsidP="00521E37">
            <w:pPr>
              <w:pStyle w:val="ConsPlusNormal"/>
              <w:jc w:val="both"/>
              <w:rPr>
                <w:sz w:val="24"/>
                <w:szCs w:val="24"/>
              </w:rPr>
            </w:pPr>
            <w:r>
              <w:rPr>
                <w:sz w:val="24"/>
                <w:szCs w:val="24"/>
              </w:rPr>
              <w:t>В</w:t>
            </w:r>
            <w:r w:rsidRPr="002A2C08">
              <w:rPr>
                <w:sz w:val="24"/>
                <w:szCs w:val="24"/>
              </w:rPr>
              <w:t xml:space="preserve"> 201</w:t>
            </w:r>
            <w:r>
              <w:rPr>
                <w:sz w:val="24"/>
                <w:szCs w:val="24"/>
              </w:rPr>
              <w:t>8</w:t>
            </w:r>
            <w:r w:rsidRPr="002A2C08">
              <w:rPr>
                <w:sz w:val="24"/>
                <w:szCs w:val="24"/>
              </w:rPr>
              <w:t xml:space="preserve"> год</w:t>
            </w:r>
            <w:r>
              <w:rPr>
                <w:sz w:val="24"/>
                <w:szCs w:val="24"/>
              </w:rPr>
              <w:t xml:space="preserve">у </w:t>
            </w:r>
            <w:r w:rsidRPr="002A2C08">
              <w:rPr>
                <w:sz w:val="24"/>
                <w:szCs w:val="24"/>
              </w:rPr>
              <w:t xml:space="preserve">произведена </w:t>
            </w:r>
            <w:r w:rsidRPr="00783C7F">
              <w:rPr>
                <w:sz w:val="24"/>
                <w:szCs w:val="24"/>
              </w:rPr>
              <w:t>установка 21 контейнеров для сбора пластиковых</w:t>
            </w:r>
            <w:r>
              <w:rPr>
                <w:sz w:val="24"/>
                <w:szCs w:val="24"/>
              </w:rPr>
              <w:t xml:space="preserve"> </w:t>
            </w:r>
            <w:r w:rsidRPr="00783C7F">
              <w:rPr>
                <w:sz w:val="24"/>
                <w:szCs w:val="24"/>
              </w:rPr>
              <w:t>отходов</w:t>
            </w:r>
            <w:r>
              <w:rPr>
                <w:sz w:val="24"/>
                <w:szCs w:val="24"/>
              </w:rPr>
              <w:t xml:space="preserve"> и были приобретены 42 контейнера для бумажных отходов</w:t>
            </w:r>
            <w:r w:rsidRPr="00783C7F">
              <w:rPr>
                <w:sz w:val="24"/>
                <w:szCs w:val="24"/>
              </w:rPr>
              <w:t>.</w:t>
            </w:r>
          </w:p>
          <w:p w:rsidR="001727C9" w:rsidRPr="000617A3" w:rsidRDefault="001727C9" w:rsidP="00521E37">
            <w:pPr>
              <w:pStyle w:val="ConsPlusNormal"/>
              <w:jc w:val="both"/>
              <w:rPr>
                <w:sz w:val="24"/>
                <w:szCs w:val="24"/>
              </w:rPr>
            </w:pPr>
            <w:r w:rsidRPr="004242EB">
              <w:rPr>
                <w:sz w:val="24"/>
                <w:szCs w:val="24"/>
              </w:rPr>
              <w:t xml:space="preserve">В 2020 году начаты </w:t>
            </w:r>
            <w:r>
              <w:rPr>
                <w:sz w:val="24"/>
                <w:szCs w:val="24"/>
              </w:rPr>
              <w:t>работы по</w:t>
            </w:r>
            <w:r w:rsidRPr="000617A3">
              <w:rPr>
                <w:sz w:val="24"/>
                <w:szCs w:val="24"/>
              </w:rPr>
              <w:t xml:space="preserve"> лесоустройств</w:t>
            </w:r>
            <w:r>
              <w:rPr>
                <w:sz w:val="24"/>
                <w:szCs w:val="24"/>
              </w:rPr>
              <w:t>у и</w:t>
            </w:r>
            <w:r w:rsidRPr="000617A3">
              <w:rPr>
                <w:sz w:val="24"/>
                <w:szCs w:val="24"/>
              </w:rPr>
              <w:t xml:space="preserve"> разработ</w:t>
            </w:r>
            <w:r>
              <w:rPr>
                <w:sz w:val="24"/>
                <w:szCs w:val="24"/>
              </w:rPr>
              <w:t xml:space="preserve">ке </w:t>
            </w:r>
            <w:r w:rsidRPr="000617A3">
              <w:rPr>
                <w:sz w:val="24"/>
                <w:szCs w:val="24"/>
              </w:rPr>
              <w:t>лесохозяйственн</w:t>
            </w:r>
            <w:r>
              <w:rPr>
                <w:sz w:val="24"/>
                <w:szCs w:val="24"/>
              </w:rPr>
              <w:t>ого</w:t>
            </w:r>
            <w:r w:rsidRPr="000617A3">
              <w:rPr>
                <w:sz w:val="24"/>
                <w:szCs w:val="24"/>
              </w:rPr>
              <w:t xml:space="preserve"> регламент</w:t>
            </w:r>
            <w:r>
              <w:rPr>
                <w:sz w:val="24"/>
                <w:szCs w:val="24"/>
              </w:rPr>
              <w:t>а</w:t>
            </w:r>
            <w:r w:rsidRPr="000617A3">
              <w:rPr>
                <w:sz w:val="24"/>
                <w:szCs w:val="24"/>
              </w:rPr>
              <w:t xml:space="preserve"> городских лесов, расположенных в границах муниципального образования городского поселения «Сосногорск».</w:t>
            </w:r>
          </w:p>
          <w:p w:rsidR="001727C9" w:rsidRPr="000736AD" w:rsidRDefault="001727C9" w:rsidP="00521E37">
            <w:pPr>
              <w:pStyle w:val="ConsPlusNormal"/>
              <w:jc w:val="both"/>
              <w:rPr>
                <w:color w:val="FF0000"/>
                <w:sz w:val="24"/>
                <w:szCs w:val="24"/>
              </w:rPr>
            </w:pPr>
          </w:p>
        </w:tc>
        <w:tc>
          <w:tcPr>
            <w:tcW w:w="3118" w:type="dxa"/>
            <w:tcBorders>
              <w:bottom w:val="single" w:sz="4" w:space="0" w:color="auto"/>
            </w:tcBorders>
          </w:tcPr>
          <w:p w:rsidR="001727C9" w:rsidRPr="002A2C08" w:rsidRDefault="001727C9" w:rsidP="00521E37">
            <w:pPr>
              <w:pStyle w:val="ConsPlusNormal"/>
              <w:jc w:val="both"/>
              <w:rPr>
                <w:sz w:val="24"/>
                <w:szCs w:val="24"/>
              </w:rPr>
            </w:pPr>
            <w:r>
              <w:rPr>
                <w:sz w:val="24"/>
                <w:szCs w:val="24"/>
              </w:rPr>
              <w:t xml:space="preserve">- </w:t>
            </w:r>
            <w:r w:rsidRPr="002A2C08">
              <w:rPr>
                <w:sz w:val="24"/>
                <w:szCs w:val="24"/>
              </w:rPr>
              <w:t>высокая стоимость строительства новых объектов размещения твердых коммунальных отходов;</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недостаточный уровень экологической культуры населения;</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повышенный уровень антропогенного загрязнения поверхностных водных объектов; </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отсутствие права собственности на земельные участки, занятые городскими лесами, в отношении которых проведено лесоустройство, что не позволяет обслуживать такие леса</w:t>
            </w:r>
            <w:r>
              <w:rPr>
                <w:sz w:val="24"/>
                <w:szCs w:val="24"/>
              </w:rPr>
              <w:t>.</w:t>
            </w:r>
          </w:p>
        </w:tc>
      </w:tr>
      <w:tr w:rsidR="001727C9" w:rsidRPr="002A2C08" w:rsidTr="00521E37">
        <w:tblPrEx>
          <w:tblBorders>
            <w:insideH w:val="nil"/>
          </w:tblBorders>
        </w:tblPrEx>
        <w:tc>
          <w:tcPr>
            <w:tcW w:w="1984" w:type="dxa"/>
            <w:tcBorders>
              <w:top w:val="single" w:sz="4" w:space="0" w:color="auto"/>
              <w:bottom w:val="single" w:sz="4" w:space="0" w:color="auto"/>
            </w:tcBorders>
          </w:tcPr>
          <w:p w:rsidR="001727C9" w:rsidRDefault="001727C9" w:rsidP="00521E37">
            <w:pPr>
              <w:pStyle w:val="ConsPlusNormal"/>
              <w:ind w:left="79" w:hanging="79"/>
              <w:rPr>
                <w:sz w:val="24"/>
                <w:szCs w:val="24"/>
              </w:rPr>
            </w:pPr>
            <w:r w:rsidRPr="002A2C08">
              <w:rPr>
                <w:sz w:val="24"/>
                <w:szCs w:val="24"/>
              </w:rPr>
              <w:t xml:space="preserve">Состояние </w:t>
            </w:r>
          </w:p>
          <w:p w:rsidR="001727C9" w:rsidRDefault="001727C9" w:rsidP="00521E37">
            <w:pPr>
              <w:pStyle w:val="ConsPlusNormal"/>
              <w:ind w:left="79" w:hanging="79"/>
              <w:rPr>
                <w:sz w:val="24"/>
                <w:szCs w:val="24"/>
              </w:rPr>
            </w:pPr>
            <w:r w:rsidRPr="002A2C08">
              <w:rPr>
                <w:sz w:val="24"/>
                <w:szCs w:val="24"/>
              </w:rPr>
              <w:t xml:space="preserve">окружающей </w:t>
            </w:r>
          </w:p>
          <w:p w:rsidR="001727C9" w:rsidRPr="002A2C08" w:rsidRDefault="001727C9" w:rsidP="00521E37">
            <w:pPr>
              <w:pStyle w:val="ConsPlusNormal"/>
              <w:ind w:left="79" w:hanging="79"/>
              <w:rPr>
                <w:sz w:val="24"/>
                <w:szCs w:val="24"/>
              </w:rPr>
            </w:pPr>
            <w:r w:rsidRPr="002A2C08">
              <w:rPr>
                <w:sz w:val="24"/>
                <w:szCs w:val="24"/>
              </w:rPr>
              <w:t>среды</w:t>
            </w:r>
          </w:p>
        </w:tc>
        <w:tc>
          <w:tcPr>
            <w:tcW w:w="4112" w:type="dxa"/>
            <w:tcBorders>
              <w:top w:val="single" w:sz="4" w:space="0" w:color="auto"/>
              <w:bottom w:val="single" w:sz="4" w:space="0" w:color="auto"/>
            </w:tcBorders>
          </w:tcPr>
          <w:p w:rsidR="001727C9" w:rsidRPr="002A2C08" w:rsidRDefault="001727C9" w:rsidP="00521E37">
            <w:pPr>
              <w:pStyle w:val="ConsPlusNormal"/>
              <w:jc w:val="both"/>
              <w:rPr>
                <w:sz w:val="24"/>
                <w:szCs w:val="24"/>
              </w:rPr>
            </w:pPr>
            <w:r w:rsidRPr="002A2C08">
              <w:rPr>
                <w:sz w:val="24"/>
                <w:szCs w:val="24"/>
              </w:rPr>
              <w:t>Атмосферный воздух:</w:t>
            </w:r>
          </w:p>
          <w:p w:rsidR="001727C9" w:rsidRPr="002A2C08" w:rsidRDefault="001727C9" w:rsidP="00521E37">
            <w:pPr>
              <w:pStyle w:val="ConsPlusNormal"/>
              <w:jc w:val="both"/>
              <w:rPr>
                <w:sz w:val="24"/>
                <w:szCs w:val="24"/>
              </w:rPr>
            </w:pPr>
            <w:r>
              <w:rPr>
                <w:sz w:val="24"/>
                <w:szCs w:val="24"/>
              </w:rPr>
              <w:t xml:space="preserve">Количество выбросов загрязняющих веществ в атмосферный воздух от стационарных источников за 2019 год </w:t>
            </w:r>
            <w:r>
              <w:rPr>
                <w:sz w:val="24"/>
                <w:szCs w:val="24"/>
              </w:rPr>
              <w:lastRenderedPageBreak/>
              <w:t>составило 15,3 тыс. тонн.</w:t>
            </w:r>
          </w:p>
          <w:p w:rsidR="001727C9" w:rsidRDefault="001727C9" w:rsidP="00521E37">
            <w:pPr>
              <w:pStyle w:val="ConsPlusNormal"/>
              <w:jc w:val="both"/>
              <w:rPr>
                <w:sz w:val="24"/>
                <w:szCs w:val="24"/>
              </w:rPr>
            </w:pPr>
            <w:r w:rsidRPr="002A2C08">
              <w:rPr>
                <w:sz w:val="24"/>
                <w:szCs w:val="24"/>
              </w:rPr>
              <w:t xml:space="preserve">За 2015-2018 годы в атмосферном воздухе города </w:t>
            </w:r>
            <w:r>
              <w:rPr>
                <w:sz w:val="24"/>
                <w:szCs w:val="24"/>
              </w:rPr>
              <w:t>на 33,47% с</w:t>
            </w:r>
            <w:r w:rsidRPr="002A2C08">
              <w:rPr>
                <w:sz w:val="24"/>
                <w:szCs w:val="24"/>
              </w:rPr>
              <w:t>низил</w:t>
            </w:r>
            <w:r>
              <w:rPr>
                <w:sz w:val="24"/>
                <w:szCs w:val="24"/>
              </w:rPr>
              <w:t>о</w:t>
            </w:r>
            <w:r w:rsidRPr="002A2C08">
              <w:rPr>
                <w:sz w:val="24"/>
                <w:szCs w:val="24"/>
              </w:rPr>
              <w:t xml:space="preserve">сь </w:t>
            </w:r>
            <w:r>
              <w:rPr>
                <w:sz w:val="24"/>
                <w:szCs w:val="24"/>
              </w:rPr>
              <w:t>количество выброшенных в атмосферу загрязняющих веществ, в том числе газообразных и жидких</w:t>
            </w:r>
            <w:r w:rsidRPr="002A2C08">
              <w:rPr>
                <w:sz w:val="24"/>
                <w:szCs w:val="24"/>
              </w:rPr>
              <w:t xml:space="preserve">. </w:t>
            </w:r>
          </w:p>
          <w:p w:rsidR="001727C9" w:rsidRPr="002A2C08" w:rsidRDefault="001727C9" w:rsidP="00521E37">
            <w:pPr>
              <w:pStyle w:val="ConsPlusNormal"/>
              <w:jc w:val="both"/>
              <w:rPr>
                <w:sz w:val="24"/>
                <w:szCs w:val="24"/>
              </w:rPr>
            </w:pPr>
            <w:r w:rsidRPr="002A2C08">
              <w:rPr>
                <w:sz w:val="24"/>
                <w:szCs w:val="24"/>
              </w:rPr>
              <w:t xml:space="preserve">Лесные участки: </w:t>
            </w:r>
          </w:p>
          <w:p w:rsidR="001727C9" w:rsidRPr="002A2C08" w:rsidRDefault="001727C9" w:rsidP="00521E37">
            <w:pPr>
              <w:pStyle w:val="ConsPlusNormal"/>
              <w:jc w:val="both"/>
              <w:rPr>
                <w:sz w:val="24"/>
                <w:szCs w:val="24"/>
              </w:rPr>
            </w:pPr>
            <w:r>
              <w:rPr>
                <w:sz w:val="24"/>
                <w:szCs w:val="24"/>
              </w:rPr>
              <w:t>Лесовосстановительные работы проведены в 2007 году на площади 1204 га (из них 123 га посадка и посев леса и 1081 га содействие естественному восстановлению).</w:t>
            </w:r>
          </w:p>
          <w:p w:rsidR="001727C9" w:rsidRPr="00D52D48" w:rsidRDefault="001727C9" w:rsidP="00521E37">
            <w:pPr>
              <w:pStyle w:val="ConsPlusNormal"/>
              <w:jc w:val="both"/>
              <w:rPr>
                <w:sz w:val="24"/>
                <w:szCs w:val="24"/>
              </w:rPr>
            </w:pPr>
            <w:r w:rsidRPr="00D52D48">
              <w:rPr>
                <w:sz w:val="24"/>
                <w:szCs w:val="24"/>
              </w:rPr>
              <w:t>Нарушенные земли:</w:t>
            </w:r>
          </w:p>
          <w:p w:rsidR="001727C9" w:rsidRDefault="001727C9" w:rsidP="00521E37">
            <w:pPr>
              <w:pStyle w:val="ConsPlusNormal"/>
              <w:jc w:val="both"/>
              <w:rPr>
                <w:color w:val="FF0000"/>
                <w:sz w:val="24"/>
                <w:szCs w:val="24"/>
              </w:rPr>
            </w:pPr>
            <w:r w:rsidRPr="00D52D48">
              <w:rPr>
                <w:sz w:val="24"/>
                <w:szCs w:val="24"/>
              </w:rPr>
              <w:t>На территории МОМР «Сосногорск» продолжается вестись рекультивация нарушенных земель.</w:t>
            </w:r>
            <w:r>
              <w:rPr>
                <w:sz w:val="24"/>
                <w:szCs w:val="24"/>
              </w:rPr>
              <w:t xml:space="preserve"> При этом площадь нарушенных земель согласно статистическим данным с 2010 года не изменилась и составляет 494 га.</w:t>
            </w:r>
          </w:p>
          <w:p w:rsidR="001727C9" w:rsidRPr="00D631B9" w:rsidRDefault="001727C9" w:rsidP="00521E37">
            <w:pPr>
              <w:pStyle w:val="ConsPlusNormal"/>
              <w:jc w:val="both"/>
              <w:rPr>
                <w:sz w:val="24"/>
                <w:szCs w:val="24"/>
              </w:rPr>
            </w:pPr>
            <w:r w:rsidRPr="00D631B9">
              <w:rPr>
                <w:sz w:val="24"/>
                <w:szCs w:val="24"/>
              </w:rPr>
              <w:t>Санитарное состояние территорий:</w:t>
            </w:r>
          </w:p>
          <w:p w:rsidR="001727C9" w:rsidRPr="00D52D48" w:rsidRDefault="001727C9" w:rsidP="00521E37">
            <w:pPr>
              <w:pStyle w:val="ConsPlusNormal"/>
              <w:jc w:val="both"/>
              <w:rPr>
                <w:sz w:val="24"/>
                <w:szCs w:val="24"/>
              </w:rPr>
            </w:pPr>
            <w:r w:rsidRPr="00D631B9">
              <w:rPr>
                <w:sz w:val="24"/>
                <w:szCs w:val="24"/>
              </w:rPr>
              <w:t>Вследствие обследования территорий муниципального образования на предмет санитарного состояния выявляются места несанкционированного размещения отходов производства и потребления.</w:t>
            </w:r>
            <w:r w:rsidRPr="00D52D48">
              <w:rPr>
                <w:sz w:val="24"/>
                <w:szCs w:val="24"/>
              </w:rPr>
              <w:t>С целью улучшения санитарного состояния территорий МОМР «Сосногорск», береговых полос водных объектов, самих водных объектов проводятся ежегодные экологические акции и субботники, такие как «Общегородской субботник», «Зеленая Россия», «МАРШ-ПАРКОВ», «Речная лента».</w:t>
            </w:r>
            <w:r>
              <w:rPr>
                <w:sz w:val="24"/>
                <w:szCs w:val="24"/>
              </w:rPr>
              <w:t xml:space="preserve"> В 2019 году </w:t>
            </w:r>
            <w:r w:rsidRPr="00D52D48">
              <w:rPr>
                <w:sz w:val="24"/>
                <w:szCs w:val="24"/>
              </w:rPr>
              <w:t>в рамках национального проекта «Экология» в Сосногорске впервые была организована экологическая акция по раздельному сбору мусора «Зеленая суббота».</w:t>
            </w:r>
          </w:p>
          <w:p w:rsidR="001727C9" w:rsidRPr="00432CBD" w:rsidRDefault="001727C9" w:rsidP="00521E37">
            <w:pPr>
              <w:pStyle w:val="ConsPlusNormal"/>
              <w:jc w:val="both"/>
              <w:rPr>
                <w:color w:val="FF0000"/>
                <w:sz w:val="24"/>
                <w:szCs w:val="24"/>
              </w:rPr>
            </w:pPr>
            <w:r w:rsidRPr="00D631B9">
              <w:rPr>
                <w:sz w:val="24"/>
                <w:szCs w:val="24"/>
              </w:rPr>
              <w:t xml:space="preserve">Мероприятия по ликвидации несанкционированных свалок бытовых и строительных отходов предусмотрены  муниципальной </w:t>
            </w:r>
            <w:r w:rsidRPr="003F24A8">
              <w:rPr>
                <w:sz w:val="24"/>
                <w:szCs w:val="24"/>
              </w:rPr>
              <w:t xml:space="preserve">программой </w:t>
            </w:r>
            <w:r>
              <w:rPr>
                <w:sz w:val="24"/>
                <w:szCs w:val="24"/>
              </w:rPr>
              <w:t>муниципального образования городского поселения</w:t>
            </w:r>
            <w:r w:rsidRPr="003F24A8">
              <w:rPr>
                <w:sz w:val="24"/>
                <w:szCs w:val="24"/>
              </w:rPr>
              <w:t xml:space="preserve"> «Сосногорск»  «Развитие городского поселения</w:t>
            </w:r>
            <w:r>
              <w:rPr>
                <w:sz w:val="24"/>
                <w:szCs w:val="24"/>
              </w:rPr>
              <w:t xml:space="preserve"> «Сосногорск</w:t>
            </w:r>
            <w:r w:rsidRPr="003F24A8">
              <w:rPr>
                <w:sz w:val="24"/>
                <w:szCs w:val="24"/>
              </w:rPr>
              <w:t>».</w:t>
            </w:r>
          </w:p>
        </w:tc>
        <w:tc>
          <w:tcPr>
            <w:tcW w:w="3118" w:type="dxa"/>
            <w:tcBorders>
              <w:top w:val="single" w:sz="4" w:space="0" w:color="auto"/>
              <w:bottom w:val="single" w:sz="4" w:space="0" w:color="auto"/>
            </w:tcBorders>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 xml:space="preserve">несанкционированное размещение отходов на почве в местах, не предназначенных для </w:t>
            </w:r>
            <w:r w:rsidRPr="002A2C08">
              <w:rPr>
                <w:sz w:val="24"/>
                <w:szCs w:val="24"/>
              </w:rPr>
              <w:lastRenderedPageBreak/>
              <w:t>размещения отходов;</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увеличение площади нарушенных почв и земель, обусловленное хозяйственной деятельностью предприятий и организаций города и аварийными ситуациями (ежегодные нефтеизливы и аварийные ситуации);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несанкционированный свод зеленых насаждений;</w:t>
            </w:r>
          </w:p>
          <w:p w:rsidR="001727C9" w:rsidRPr="002A2C08" w:rsidRDefault="001727C9" w:rsidP="00521E37">
            <w:pPr>
              <w:pStyle w:val="ConsPlusNormal"/>
              <w:jc w:val="both"/>
              <w:rPr>
                <w:sz w:val="24"/>
                <w:szCs w:val="24"/>
              </w:rPr>
            </w:pPr>
            <w:r>
              <w:rPr>
                <w:sz w:val="24"/>
                <w:szCs w:val="24"/>
              </w:rPr>
              <w:t>- н</w:t>
            </w:r>
            <w:r w:rsidRPr="002A2C08">
              <w:rPr>
                <w:sz w:val="24"/>
                <w:szCs w:val="24"/>
              </w:rPr>
              <w:t>едостаточный уровень экологической культуры населения</w:t>
            </w:r>
            <w:r>
              <w:rPr>
                <w:sz w:val="24"/>
                <w:szCs w:val="24"/>
              </w:rPr>
              <w:t>.</w:t>
            </w: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tc>
      </w:tr>
      <w:tr w:rsidR="001727C9" w:rsidRPr="002A2C08" w:rsidTr="00521E37">
        <w:tblPrEx>
          <w:tblBorders>
            <w:insideH w:val="nil"/>
          </w:tblBorders>
        </w:tblPrEx>
        <w:tc>
          <w:tcPr>
            <w:tcW w:w="1984" w:type="dxa"/>
            <w:tcBorders>
              <w:top w:val="single" w:sz="4" w:space="0" w:color="auto"/>
              <w:bottom w:val="nil"/>
            </w:tcBorders>
          </w:tcPr>
          <w:p w:rsidR="001727C9" w:rsidRPr="001D1D40" w:rsidRDefault="001727C9" w:rsidP="00521E37">
            <w:pPr>
              <w:pStyle w:val="ConsPlusNormal"/>
              <w:ind w:left="79" w:hanging="79"/>
              <w:rPr>
                <w:sz w:val="24"/>
                <w:szCs w:val="24"/>
              </w:rPr>
            </w:pPr>
            <w:r w:rsidRPr="001D1D40">
              <w:rPr>
                <w:sz w:val="24"/>
                <w:szCs w:val="24"/>
              </w:rPr>
              <w:lastRenderedPageBreak/>
              <w:t xml:space="preserve">Общественный </w:t>
            </w:r>
          </w:p>
          <w:p w:rsidR="001727C9" w:rsidRPr="002A2C08" w:rsidRDefault="001727C9" w:rsidP="00521E37">
            <w:pPr>
              <w:pStyle w:val="ConsPlusNormal"/>
              <w:ind w:left="79" w:hanging="79"/>
              <w:rPr>
                <w:sz w:val="24"/>
                <w:szCs w:val="24"/>
              </w:rPr>
            </w:pPr>
            <w:r w:rsidRPr="001D1D40">
              <w:rPr>
                <w:sz w:val="24"/>
                <w:szCs w:val="24"/>
              </w:rPr>
              <w:lastRenderedPageBreak/>
              <w:t>порядок</w:t>
            </w:r>
          </w:p>
        </w:tc>
        <w:tc>
          <w:tcPr>
            <w:tcW w:w="4112" w:type="dxa"/>
            <w:tcBorders>
              <w:top w:val="single" w:sz="4" w:space="0" w:color="auto"/>
              <w:bottom w:val="nil"/>
            </w:tcBorders>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 xml:space="preserve">снижение общего количества </w:t>
            </w:r>
            <w:r w:rsidRPr="002A2C08">
              <w:rPr>
                <w:sz w:val="24"/>
                <w:szCs w:val="24"/>
              </w:rPr>
              <w:lastRenderedPageBreak/>
              <w:t>зарегистрированных преступлений в 201</w:t>
            </w:r>
            <w:r>
              <w:rPr>
                <w:sz w:val="24"/>
                <w:szCs w:val="24"/>
              </w:rPr>
              <w:t>9</w:t>
            </w:r>
            <w:r w:rsidRPr="002A2C08">
              <w:rPr>
                <w:sz w:val="24"/>
                <w:szCs w:val="24"/>
              </w:rPr>
              <w:t xml:space="preserve"> году по сравнению с 2015 годом на </w:t>
            </w:r>
            <w:r>
              <w:rPr>
                <w:sz w:val="24"/>
                <w:szCs w:val="24"/>
              </w:rPr>
              <w:t>11,5</w:t>
            </w:r>
            <w:r w:rsidRPr="002A2C08">
              <w:rPr>
                <w:sz w:val="24"/>
                <w:szCs w:val="24"/>
              </w:rPr>
              <w:t xml:space="preserve">% - с </w:t>
            </w:r>
            <w:r>
              <w:rPr>
                <w:sz w:val="24"/>
                <w:szCs w:val="24"/>
              </w:rPr>
              <w:t>908</w:t>
            </w:r>
            <w:r w:rsidRPr="002A2C08">
              <w:rPr>
                <w:sz w:val="24"/>
                <w:szCs w:val="24"/>
              </w:rPr>
              <w:t xml:space="preserve"> единиц до </w:t>
            </w:r>
            <w:r>
              <w:rPr>
                <w:sz w:val="24"/>
                <w:szCs w:val="24"/>
              </w:rPr>
              <w:t>814</w:t>
            </w:r>
            <w:r w:rsidRPr="002A2C08">
              <w:rPr>
                <w:sz w:val="24"/>
                <w:szCs w:val="24"/>
              </w:rPr>
              <w:t xml:space="preserve"> единицы</w:t>
            </w:r>
            <w:r>
              <w:rPr>
                <w:sz w:val="24"/>
                <w:szCs w:val="24"/>
              </w:rPr>
              <w:t>;</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рост числа зарегистрированных преступлений, </w:t>
            </w:r>
            <w:r w:rsidRPr="006F446B">
              <w:rPr>
                <w:sz w:val="24"/>
                <w:szCs w:val="24"/>
              </w:rPr>
              <w:t>связанных с незаконным оборотом наркотиков</w:t>
            </w:r>
            <w:r w:rsidRPr="002A2C08">
              <w:rPr>
                <w:sz w:val="24"/>
                <w:szCs w:val="24"/>
              </w:rPr>
              <w:t xml:space="preserve">, составил </w:t>
            </w:r>
            <w:r>
              <w:rPr>
                <w:sz w:val="24"/>
                <w:szCs w:val="24"/>
              </w:rPr>
              <w:t>10</w:t>
            </w:r>
            <w:r w:rsidRPr="002A2C08">
              <w:rPr>
                <w:sz w:val="24"/>
                <w:szCs w:val="24"/>
              </w:rPr>
              <w:t xml:space="preserve">% - с </w:t>
            </w:r>
            <w:r>
              <w:rPr>
                <w:sz w:val="24"/>
                <w:szCs w:val="24"/>
              </w:rPr>
              <w:t>39</w:t>
            </w:r>
            <w:r w:rsidRPr="002A2C08">
              <w:rPr>
                <w:sz w:val="24"/>
                <w:szCs w:val="24"/>
              </w:rPr>
              <w:t xml:space="preserve"> единиц в 2015 году до </w:t>
            </w:r>
            <w:r>
              <w:rPr>
                <w:sz w:val="24"/>
                <w:szCs w:val="24"/>
              </w:rPr>
              <w:t>43</w:t>
            </w:r>
            <w:r w:rsidRPr="002A2C08">
              <w:rPr>
                <w:sz w:val="24"/>
                <w:szCs w:val="24"/>
              </w:rPr>
              <w:t xml:space="preserve"> единиц в 201</w:t>
            </w:r>
            <w:r>
              <w:rPr>
                <w:sz w:val="24"/>
                <w:szCs w:val="24"/>
              </w:rPr>
              <w:t>9</w:t>
            </w:r>
            <w:r w:rsidRPr="002A2C08">
              <w:rPr>
                <w:sz w:val="24"/>
                <w:szCs w:val="24"/>
              </w:rPr>
              <w:t xml:space="preserve"> году;</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на </w:t>
            </w:r>
            <w:r>
              <w:rPr>
                <w:sz w:val="24"/>
                <w:szCs w:val="24"/>
              </w:rPr>
              <w:t>9,8</w:t>
            </w:r>
            <w:r w:rsidRPr="002A2C08">
              <w:rPr>
                <w:sz w:val="24"/>
                <w:szCs w:val="24"/>
              </w:rPr>
              <w:t xml:space="preserve">% снизилась преступность среди ранее </w:t>
            </w:r>
            <w:r>
              <w:rPr>
                <w:sz w:val="24"/>
                <w:szCs w:val="24"/>
              </w:rPr>
              <w:t>совершавших преступления</w:t>
            </w:r>
            <w:r w:rsidRPr="002A2C08">
              <w:rPr>
                <w:sz w:val="24"/>
                <w:szCs w:val="24"/>
              </w:rPr>
              <w:t>;</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на </w:t>
            </w:r>
            <w:r>
              <w:rPr>
                <w:sz w:val="24"/>
                <w:szCs w:val="24"/>
              </w:rPr>
              <w:t>32</w:t>
            </w:r>
            <w:r w:rsidRPr="002A2C08">
              <w:rPr>
                <w:sz w:val="24"/>
                <w:szCs w:val="24"/>
              </w:rPr>
              <w:t>,3% снизилось совершение преступлений в состоянии алкогольного опьянения</w:t>
            </w:r>
            <w:r>
              <w:rPr>
                <w:sz w:val="24"/>
                <w:szCs w:val="24"/>
              </w:rPr>
              <w:t>.</w:t>
            </w:r>
            <w:r w:rsidRPr="002A2C08">
              <w:rPr>
                <w:sz w:val="24"/>
                <w:szCs w:val="24"/>
              </w:rPr>
              <w:t xml:space="preserve"> </w:t>
            </w: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p w:rsidR="001727C9" w:rsidRPr="002A2C08" w:rsidRDefault="001727C9" w:rsidP="00521E37">
            <w:pPr>
              <w:pStyle w:val="ConsPlusNormal"/>
              <w:jc w:val="both"/>
              <w:rPr>
                <w:sz w:val="24"/>
                <w:szCs w:val="24"/>
              </w:rPr>
            </w:pPr>
          </w:p>
        </w:tc>
        <w:tc>
          <w:tcPr>
            <w:tcW w:w="3118" w:type="dxa"/>
            <w:tcBorders>
              <w:top w:val="single" w:sz="4" w:space="0" w:color="auto"/>
              <w:bottom w:val="nil"/>
            </w:tcBorders>
          </w:tcPr>
          <w:p w:rsidR="001727C9" w:rsidRPr="002A2C08" w:rsidRDefault="001727C9" w:rsidP="00521E37">
            <w:pPr>
              <w:pStyle w:val="ConsPlusNormal"/>
              <w:jc w:val="both"/>
              <w:rPr>
                <w:sz w:val="24"/>
                <w:szCs w:val="24"/>
              </w:rPr>
            </w:pPr>
            <w:r>
              <w:rPr>
                <w:sz w:val="24"/>
                <w:szCs w:val="24"/>
              </w:rPr>
              <w:lastRenderedPageBreak/>
              <w:t xml:space="preserve">- </w:t>
            </w:r>
            <w:r w:rsidRPr="002A2C08">
              <w:rPr>
                <w:sz w:val="24"/>
                <w:szCs w:val="24"/>
              </w:rPr>
              <w:t xml:space="preserve">недостаточное количество </w:t>
            </w:r>
            <w:r w:rsidRPr="002A2C08">
              <w:rPr>
                <w:sz w:val="24"/>
                <w:szCs w:val="24"/>
              </w:rPr>
              <w:lastRenderedPageBreak/>
              <w:t>патрульно-постовой службы в охране общественного порядка и обеспечения общественной безопасности;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недостаточное количество дорожно-патрульной службы; </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недостаточная эффективность существующих подходов по профилактике преступности и правонарушений среди несовершеннолетних;</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социальная неустроенность лиц, освободившихся из мест лишения свободы;</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недостаточная эффективность профилактики потребления алкоголя, наркотических средств, психотропных веществ среди населения</w:t>
            </w:r>
            <w:r>
              <w:rPr>
                <w:sz w:val="24"/>
                <w:szCs w:val="24"/>
              </w:rPr>
              <w:t>.</w:t>
            </w:r>
          </w:p>
        </w:tc>
      </w:tr>
      <w:tr w:rsidR="001727C9" w:rsidRPr="00173D3D" w:rsidTr="00521E37">
        <w:tc>
          <w:tcPr>
            <w:tcW w:w="1984" w:type="dxa"/>
          </w:tcPr>
          <w:p w:rsidR="001727C9" w:rsidRPr="002A2C08" w:rsidRDefault="001727C9" w:rsidP="00521E37">
            <w:pPr>
              <w:widowControl w:val="0"/>
              <w:autoSpaceDE w:val="0"/>
              <w:autoSpaceDN w:val="0"/>
              <w:ind w:left="79" w:hanging="79"/>
            </w:pPr>
            <w:r w:rsidRPr="001D1D40">
              <w:lastRenderedPageBreak/>
              <w:t>Управление</w:t>
            </w:r>
          </w:p>
        </w:tc>
        <w:tc>
          <w:tcPr>
            <w:tcW w:w="4112" w:type="dxa"/>
          </w:tcPr>
          <w:p w:rsidR="001727C9" w:rsidRPr="002A2C08" w:rsidRDefault="001727C9" w:rsidP="00521E37">
            <w:pPr>
              <w:pStyle w:val="ConsPlusNormal"/>
              <w:jc w:val="both"/>
              <w:rPr>
                <w:sz w:val="24"/>
                <w:szCs w:val="24"/>
              </w:rPr>
            </w:pPr>
            <w:r w:rsidRPr="002A2C08">
              <w:rPr>
                <w:sz w:val="24"/>
                <w:szCs w:val="24"/>
              </w:rPr>
              <w:t>На территории МО</w:t>
            </w:r>
            <w:r>
              <w:rPr>
                <w:sz w:val="24"/>
                <w:szCs w:val="24"/>
              </w:rPr>
              <w:t>МР</w:t>
            </w:r>
            <w:r w:rsidRPr="002A2C08">
              <w:rPr>
                <w:sz w:val="24"/>
                <w:szCs w:val="24"/>
              </w:rPr>
              <w:t xml:space="preserve"> «</w:t>
            </w:r>
            <w:r>
              <w:rPr>
                <w:sz w:val="24"/>
                <w:szCs w:val="24"/>
              </w:rPr>
              <w:t>Сосногорск</w:t>
            </w:r>
            <w:r w:rsidRPr="002A2C08">
              <w:rPr>
                <w:sz w:val="24"/>
                <w:szCs w:val="24"/>
              </w:rPr>
              <w:t xml:space="preserve">»   представлены все виды информационно-коммуникационной инфраструктуры: услуги </w:t>
            </w:r>
            <w:r>
              <w:rPr>
                <w:sz w:val="24"/>
                <w:szCs w:val="24"/>
              </w:rPr>
              <w:t xml:space="preserve">корпоративной </w:t>
            </w:r>
            <w:r w:rsidRPr="002A2C08">
              <w:rPr>
                <w:sz w:val="24"/>
                <w:szCs w:val="24"/>
              </w:rPr>
              <w:t xml:space="preserve">телефонной связи, </w:t>
            </w:r>
            <w:r>
              <w:rPr>
                <w:sz w:val="24"/>
                <w:szCs w:val="24"/>
              </w:rPr>
              <w:t xml:space="preserve">интернета, </w:t>
            </w:r>
            <w:r w:rsidRPr="002A2C08">
              <w:rPr>
                <w:sz w:val="24"/>
                <w:szCs w:val="24"/>
              </w:rPr>
              <w:t xml:space="preserve">международной, междугородной и внутризоновой связи, проводного вещания; услуги телеграфной, факсимильной, почтовой связи; услуги интерактивного вещания, интернета. </w:t>
            </w:r>
          </w:p>
          <w:p w:rsidR="001727C9" w:rsidRPr="002A2C08" w:rsidRDefault="001727C9" w:rsidP="00521E37">
            <w:pPr>
              <w:pStyle w:val="ConsPlusNormal"/>
              <w:jc w:val="both"/>
              <w:rPr>
                <w:sz w:val="24"/>
                <w:szCs w:val="24"/>
              </w:rPr>
            </w:pPr>
            <w:r>
              <w:rPr>
                <w:sz w:val="24"/>
                <w:szCs w:val="24"/>
              </w:rPr>
              <w:t>П</w:t>
            </w:r>
            <w:r w:rsidRPr="002A2C08">
              <w:rPr>
                <w:sz w:val="24"/>
                <w:szCs w:val="24"/>
              </w:rPr>
              <w:t xml:space="preserve">риоритетное развитие информационно-коммуникационной инфраструктуры в городе </w:t>
            </w:r>
            <w:r>
              <w:rPr>
                <w:sz w:val="24"/>
                <w:szCs w:val="24"/>
              </w:rPr>
              <w:t xml:space="preserve">обусловлено </w:t>
            </w:r>
            <w:r w:rsidRPr="002A2C08">
              <w:rPr>
                <w:sz w:val="24"/>
                <w:szCs w:val="24"/>
              </w:rPr>
              <w:t>высок</w:t>
            </w:r>
            <w:r>
              <w:rPr>
                <w:sz w:val="24"/>
                <w:szCs w:val="24"/>
              </w:rPr>
              <w:t>ой</w:t>
            </w:r>
            <w:r w:rsidRPr="002A2C08">
              <w:rPr>
                <w:sz w:val="24"/>
                <w:szCs w:val="24"/>
              </w:rPr>
              <w:t xml:space="preserve"> стоимость</w:t>
            </w:r>
            <w:r>
              <w:rPr>
                <w:sz w:val="24"/>
                <w:szCs w:val="24"/>
              </w:rPr>
              <w:t xml:space="preserve">ю, </w:t>
            </w:r>
            <w:r w:rsidRPr="002A2C08">
              <w:rPr>
                <w:sz w:val="24"/>
                <w:szCs w:val="24"/>
              </w:rPr>
              <w:t>отсутствие</w:t>
            </w:r>
            <w:r>
              <w:rPr>
                <w:sz w:val="24"/>
                <w:szCs w:val="24"/>
              </w:rPr>
              <w:t xml:space="preserve">м </w:t>
            </w:r>
            <w:r w:rsidRPr="002A2C08">
              <w:rPr>
                <w:sz w:val="24"/>
                <w:szCs w:val="24"/>
              </w:rPr>
              <w:t xml:space="preserve"> корпоративных клиентов и продолжительн</w:t>
            </w:r>
            <w:r>
              <w:rPr>
                <w:sz w:val="24"/>
                <w:szCs w:val="24"/>
              </w:rPr>
              <w:t>ой</w:t>
            </w:r>
            <w:r w:rsidRPr="002A2C08">
              <w:rPr>
                <w:sz w:val="24"/>
                <w:szCs w:val="24"/>
              </w:rPr>
              <w:t xml:space="preserve"> окупаемость</w:t>
            </w:r>
            <w:r>
              <w:rPr>
                <w:sz w:val="24"/>
                <w:szCs w:val="24"/>
              </w:rPr>
              <w:t>ю</w:t>
            </w:r>
            <w:r w:rsidRPr="002A2C08">
              <w:rPr>
                <w:sz w:val="24"/>
                <w:szCs w:val="24"/>
              </w:rPr>
              <w:t xml:space="preserve"> объектов предоставления услуг в сельской местности</w:t>
            </w:r>
            <w:r>
              <w:rPr>
                <w:sz w:val="24"/>
                <w:szCs w:val="24"/>
              </w:rPr>
              <w:t>.</w:t>
            </w:r>
          </w:p>
          <w:p w:rsidR="001727C9" w:rsidRPr="002A2C08" w:rsidRDefault="001727C9" w:rsidP="00521E37">
            <w:pPr>
              <w:pStyle w:val="ConsPlusNormal"/>
              <w:jc w:val="both"/>
              <w:rPr>
                <w:sz w:val="24"/>
                <w:szCs w:val="24"/>
              </w:rPr>
            </w:pPr>
            <w:r w:rsidRPr="002A2C08">
              <w:rPr>
                <w:sz w:val="24"/>
                <w:szCs w:val="24"/>
              </w:rPr>
              <w:t>В населенных пунктах муниципального</w:t>
            </w:r>
            <w:r>
              <w:rPr>
                <w:sz w:val="24"/>
                <w:szCs w:val="24"/>
              </w:rPr>
              <w:t xml:space="preserve"> образования </w:t>
            </w:r>
            <w:r w:rsidRPr="002A2C08">
              <w:rPr>
                <w:sz w:val="24"/>
                <w:szCs w:val="24"/>
              </w:rPr>
              <w:t>имеются возможности подключения широкополосного доступа к сети «Интернет» сотовой связи.</w:t>
            </w:r>
          </w:p>
          <w:p w:rsidR="001727C9" w:rsidRPr="002A2C08" w:rsidRDefault="001727C9" w:rsidP="00521E37">
            <w:pPr>
              <w:pStyle w:val="ConsPlusNormal"/>
              <w:jc w:val="both"/>
              <w:rPr>
                <w:sz w:val="24"/>
                <w:szCs w:val="24"/>
              </w:rPr>
            </w:pPr>
            <w:r w:rsidRPr="002A2C08">
              <w:rPr>
                <w:sz w:val="24"/>
                <w:szCs w:val="24"/>
              </w:rPr>
              <w:t>Тенденции:</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рост информационной открытости и прозрачности деятельности  органов </w:t>
            </w:r>
            <w:r w:rsidRPr="002A2C08">
              <w:rPr>
                <w:sz w:val="24"/>
                <w:szCs w:val="24"/>
              </w:rPr>
              <w:lastRenderedPageBreak/>
              <w:t>местного самоуправления</w:t>
            </w:r>
            <w:r>
              <w:rPr>
                <w:sz w:val="24"/>
                <w:szCs w:val="24"/>
              </w:rPr>
              <w:t xml:space="preserve"> МОМР «Сосногорск»</w:t>
            </w:r>
            <w:r w:rsidRPr="002A2C08">
              <w:rPr>
                <w:sz w:val="24"/>
                <w:szCs w:val="24"/>
              </w:rPr>
              <w:t>;</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усиление роли информационно-коммуникационных технологий в деятельности органов местного самоуправления;</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 xml:space="preserve">проведение оценки регулирующего воздействия проектов нормативно-правовых актов </w:t>
            </w:r>
            <w:r>
              <w:rPr>
                <w:sz w:val="24"/>
                <w:szCs w:val="24"/>
              </w:rPr>
              <w:t>МОМР «Сосногорск», затрагивающие вопросы осуществления предпринимательской и инвестиционной деятельности</w:t>
            </w:r>
            <w:r w:rsidRPr="002A2C08">
              <w:rPr>
                <w:sz w:val="24"/>
                <w:szCs w:val="24"/>
              </w:rPr>
              <w:t>;</w:t>
            </w:r>
          </w:p>
          <w:p w:rsidR="001727C9" w:rsidRPr="002A2C08" w:rsidRDefault="001727C9" w:rsidP="00521E37">
            <w:pPr>
              <w:pStyle w:val="ConsPlusNormal"/>
              <w:jc w:val="both"/>
              <w:rPr>
                <w:sz w:val="24"/>
                <w:szCs w:val="24"/>
              </w:rPr>
            </w:pPr>
            <w:r>
              <w:rPr>
                <w:sz w:val="24"/>
                <w:szCs w:val="24"/>
              </w:rPr>
              <w:t xml:space="preserve">- </w:t>
            </w:r>
            <w:r w:rsidRPr="002A2C08">
              <w:rPr>
                <w:sz w:val="24"/>
                <w:szCs w:val="24"/>
              </w:rPr>
              <w:t>совершенствование качества кадров и развития кадрового потенциала органов местного самоуправления</w:t>
            </w:r>
            <w:r>
              <w:rPr>
                <w:sz w:val="24"/>
                <w:szCs w:val="24"/>
              </w:rPr>
              <w:t xml:space="preserve"> МОМР «Сосногорск»</w:t>
            </w:r>
          </w:p>
        </w:tc>
        <w:tc>
          <w:tcPr>
            <w:tcW w:w="3118" w:type="dxa"/>
          </w:tcPr>
          <w:p w:rsidR="001727C9" w:rsidRDefault="001727C9" w:rsidP="00521E37">
            <w:pPr>
              <w:pStyle w:val="ConsPlusNormal"/>
              <w:jc w:val="both"/>
              <w:rPr>
                <w:sz w:val="24"/>
                <w:szCs w:val="24"/>
              </w:rPr>
            </w:pPr>
            <w:r>
              <w:rPr>
                <w:sz w:val="24"/>
                <w:szCs w:val="24"/>
              </w:rPr>
              <w:lastRenderedPageBreak/>
              <w:t xml:space="preserve">- </w:t>
            </w:r>
            <w:r w:rsidRPr="002A2C08">
              <w:rPr>
                <w:sz w:val="24"/>
                <w:szCs w:val="24"/>
              </w:rPr>
              <w:t>неравномерность распространения и высокая дифференциация доступа к информационно-коммуникационной инфраструктуре, особенно в труднодоступных населенных пунктах, что усиливает «цифровое неравенство» населения</w:t>
            </w:r>
            <w:r>
              <w:rPr>
                <w:sz w:val="24"/>
                <w:szCs w:val="24"/>
              </w:rPr>
              <w:t>;</w:t>
            </w:r>
          </w:p>
          <w:p w:rsidR="001727C9" w:rsidRDefault="001727C9" w:rsidP="00521E37">
            <w:pPr>
              <w:pStyle w:val="ConsPlusNormal"/>
              <w:jc w:val="both"/>
              <w:rPr>
                <w:sz w:val="24"/>
                <w:szCs w:val="24"/>
              </w:rPr>
            </w:pPr>
            <w:r>
              <w:rPr>
                <w:sz w:val="24"/>
                <w:szCs w:val="24"/>
              </w:rPr>
              <w:t xml:space="preserve">- </w:t>
            </w:r>
            <w:r w:rsidRPr="002A2C08">
              <w:rPr>
                <w:sz w:val="24"/>
                <w:szCs w:val="24"/>
              </w:rPr>
              <w:t xml:space="preserve">дефицит квалифицированных </w:t>
            </w:r>
            <w:r>
              <w:rPr>
                <w:sz w:val="24"/>
                <w:szCs w:val="24"/>
              </w:rPr>
              <w:t>специалистов по защите информации;</w:t>
            </w:r>
          </w:p>
          <w:p w:rsidR="001727C9" w:rsidRPr="002A2C08" w:rsidRDefault="001727C9" w:rsidP="00521E37">
            <w:pPr>
              <w:pStyle w:val="ConsPlusNormal"/>
              <w:jc w:val="both"/>
              <w:rPr>
                <w:sz w:val="24"/>
                <w:szCs w:val="24"/>
              </w:rPr>
            </w:pPr>
            <w:r>
              <w:rPr>
                <w:sz w:val="24"/>
                <w:szCs w:val="24"/>
              </w:rPr>
              <w:t>- низкий уровень цифровых компетенций муниципальных служащих, сотрудников отраслевых (функциональных) органов администрации МО МР «Сосногорск».</w:t>
            </w:r>
          </w:p>
          <w:p w:rsidR="001727C9" w:rsidRPr="002A2C08" w:rsidRDefault="001727C9" w:rsidP="00521E37">
            <w:pPr>
              <w:pStyle w:val="ConsPlusNormal"/>
              <w:jc w:val="both"/>
              <w:rPr>
                <w:sz w:val="24"/>
                <w:szCs w:val="24"/>
              </w:rPr>
            </w:pPr>
          </w:p>
        </w:tc>
      </w:tr>
    </w:tbl>
    <w:p w:rsidR="001727C9" w:rsidRDefault="001727C9" w:rsidP="001727C9">
      <w:pPr>
        <w:autoSpaceDE w:val="0"/>
        <w:autoSpaceDN w:val="0"/>
        <w:adjustRightInd w:val="0"/>
        <w:jc w:val="right"/>
      </w:pPr>
      <w:bookmarkStart w:id="16" w:name="_Toc37344502"/>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Default="001727C9" w:rsidP="001727C9">
      <w:pPr>
        <w:autoSpaceDE w:val="0"/>
        <w:autoSpaceDN w:val="0"/>
        <w:adjustRightInd w:val="0"/>
        <w:jc w:val="right"/>
      </w:pPr>
    </w:p>
    <w:p w:rsidR="001727C9" w:rsidRPr="00A0204D" w:rsidRDefault="001727C9" w:rsidP="001727C9">
      <w:pPr>
        <w:autoSpaceDE w:val="0"/>
        <w:autoSpaceDN w:val="0"/>
        <w:adjustRightInd w:val="0"/>
        <w:jc w:val="right"/>
      </w:pPr>
      <w:r w:rsidRPr="00A0204D">
        <w:lastRenderedPageBreak/>
        <w:t xml:space="preserve">Приложение </w:t>
      </w:r>
      <w:bookmarkEnd w:id="16"/>
      <w:r w:rsidRPr="00A0204D">
        <w:t>2</w:t>
      </w:r>
    </w:p>
    <w:p w:rsidR="001727C9" w:rsidRPr="00173D3D" w:rsidRDefault="001727C9" w:rsidP="001727C9">
      <w:pPr>
        <w:widowControl w:val="0"/>
        <w:autoSpaceDE w:val="0"/>
        <w:autoSpaceDN w:val="0"/>
      </w:pPr>
    </w:p>
    <w:p w:rsidR="001727C9" w:rsidRPr="00173D3D" w:rsidRDefault="001727C9" w:rsidP="001727C9">
      <w:pPr>
        <w:widowControl w:val="0"/>
        <w:autoSpaceDE w:val="0"/>
        <w:autoSpaceDN w:val="0"/>
      </w:pPr>
    </w:p>
    <w:p w:rsidR="001727C9" w:rsidRPr="00173D3D" w:rsidRDefault="001727C9" w:rsidP="001727C9">
      <w:pPr>
        <w:widowControl w:val="0"/>
        <w:autoSpaceDE w:val="0"/>
        <w:autoSpaceDN w:val="0"/>
      </w:pPr>
    </w:p>
    <w:p w:rsidR="001727C9" w:rsidRPr="00173D3D" w:rsidRDefault="001727C9" w:rsidP="001727C9">
      <w:pPr>
        <w:widowControl w:val="0"/>
        <w:autoSpaceDE w:val="0"/>
        <w:autoSpaceDN w:val="0"/>
        <w:jc w:val="center"/>
        <w:rPr>
          <w:b/>
        </w:rPr>
      </w:pPr>
      <w:r w:rsidRPr="00173D3D">
        <w:t xml:space="preserve">ПЕРЕЧЕНЬ МУНИЦИПАЛЬНЫХ ПРОГРАММ </w:t>
      </w:r>
      <w:r>
        <w:t>МО МР «СОСНОГОРСК»</w:t>
      </w:r>
      <w:r w:rsidRPr="00173D3D">
        <w:t>,</w:t>
      </w:r>
    </w:p>
    <w:p w:rsidR="001727C9" w:rsidRDefault="001727C9" w:rsidP="001727C9">
      <w:pPr>
        <w:widowControl w:val="0"/>
        <w:autoSpaceDE w:val="0"/>
        <w:autoSpaceDN w:val="0"/>
        <w:jc w:val="center"/>
      </w:pPr>
      <w:r w:rsidRPr="00173D3D">
        <w:t xml:space="preserve">НЕОБХОДИМЫХ ДЛЯ РЕАЛИЗАЦИИ СТРАТЕГИИ СОЦИАЛЬНО-ЭКОНОМИЧЕСКОГО РАЗВИТИЯ </w:t>
      </w:r>
      <w:r>
        <w:t>МО МР «СОСНОГОРСК»</w:t>
      </w:r>
    </w:p>
    <w:p w:rsidR="001727C9" w:rsidRPr="00173D3D" w:rsidRDefault="001727C9" w:rsidP="001727C9">
      <w:pPr>
        <w:widowControl w:val="0"/>
        <w:autoSpaceDE w:val="0"/>
        <w:autoSpaceDN w:val="0"/>
        <w:jc w:val="center"/>
      </w:pPr>
      <w:r w:rsidRPr="00173D3D">
        <w:t xml:space="preserve"> НА ПЕРИОД ДО 2035 ГОДА</w:t>
      </w:r>
    </w:p>
    <w:p w:rsidR="001727C9" w:rsidRPr="00173D3D" w:rsidRDefault="001727C9" w:rsidP="001727C9">
      <w:pPr>
        <w:widowControl w:val="0"/>
        <w:autoSpaceDE w:val="0"/>
        <w:autoSpaceDN w:val="0"/>
      </w:pPr>
    </w:p>
    <w:p w:rsidR="001727C9" w:rsidRPr="00173D3D" w:rsidRDefault="001727C9" w:rsidP="001727C9">
      <w:pPr>
        <w:autoSpaceDE w:val="0"/>
        <w:autoSpaceDN w:val="0"/>
        <w:adjustRightInd w:val="0"/>
      </w:pPr>
    </w:p>
    <w:p w:rsidR="001727C9" w:rsidRPr="008E5292" w:rsidRDefault="001727C9" w:rsidP="001727C9">
      <w:pPr>
        <w:ind w:firstLine="539"/>
        <w:jc w:val="both"/>
        <w:rPr>
          <w:rFonts w:eastAsia="SimSun"/>
          <w:lang w:eastAsia="zh-CN"/>
        </w:rPr>
      </w:pPr>
      <w:r w:rsidRPr="008E5292">
        <w:rPr>
          <w:rFonts w:eastAsia="SimSun"/>
          <w:lang w:eastAsia="zh-CN"/>
        </w:rPr>
        <w:t>1. Муниципальная программа муниципального образования муниципального района «С</w:t>
      </w:r>
      <w:r>
        <w:rPr>
          <w:rFonts w:eastAsia="SimSun"/>
          <w:lang w:eastAsia="zh-CN"/>
        </w:rPr>
        <w:t>осногорск» «Развитие экономики»;</w:t>
      </w:r>
    </w:p>
    <w:p w:rsidR="001727C9" w:rsidRPr="008E5292" w:rsidRDefault="001727C9" w:rsidP="001727C9">
      <w:pPr>
        <w:ind w:firstLine="539"/>
        <w:jc w:val="both"/>
        <w:rPr>
          <w:rFonts w:eastAsia="SimSun"/>
          <w:lang w:eastAsia="zh-CN"/>
        </w:rPr>
      </w:pPr>
      <w:r w:rsidRPr="008E5292">
        <w:rPr>
          <w:rFonts w:eastAsia="SimSun"/>
          <w:lang w:eastAsia="zh-CN"/>
        </w:rPr>
        <w:t xml:space="preserve">2. Муниципальная программа муниципального образования муниципального района </w:t>
      </w:r>
      <w:r>
        <w:rPr>
          <w:rFonts w:eastAsia="SimSun"/>
          <w:lang w:eastAsia="zh-CN"/>
        </w:rPr>
        <w:t xml:space="preserve"> «Сосногорск» </w:t>
      </w:r>
      <w:r w:rsidRPr="008E5292">
        <w:rPr>
          <w:rFonts w:eastAsia="SimSun"/>
          <w:lang w:eastAsia="zh-CN"/>
        </w:rPr>
        <w:t>«</w:t>
      </w:r>
      <w:r>
        <w:rPr>
          <w:rFonts w:eastAsia="SimSun"/>
          <w:lang w:eastAsia="zh-CN"/>
        </w:rPr>
        <w:t>Развитие жилищно-коммунального комплекса»;</w:t>
      </w:r>
    </w:p>
    <w:p w:rsidR="001727C9" w:rsidRPr="008E5292" w:rsidRDefault="001727C9" w:rsidP="001727C9">
      <w:pPr>
        <w:ind w:firstLine="539"/>
        <w:jc w:val="both"/>
        <w:rPr>
          <w:rFonts w:eastAsia="SimSun"/>
          <w:lang w:eastAsia="zh-CN"/>
        </w:rPr>
      </w:pPr>
      <w:r w:rsidRPr="008E5292">
        <w:rPr>
          <w:rFonts w:eastAsia="SimSun"/>
          <w:lang w:eastAsia="zh-CN"/>
        </w:rPr>
        <w:t>3. Муниципальная программа муниципального образования муниципального района «Сос</w:t>
      </w:r>
      <w:r>
        <w:rPr>
          <w:rFonts w:eastAsia="SimSun"/>
          <w:lang w:eastAsia="zh-CN"/>
        </w:rPr>
        <w:t>ногорск» «Развитие образования»;</w:t>
      </w:r>
    </w:p>
    <w:p w:rsidR="001727C9" w:rsidRPr="008E5292" w:rsidRDefault="001727C9" w:rsidP="001727C9">
      <w:pPr>
        <w:ind w:firstLine="539"/>
        <w:jc w:val="both"/>
        <w:rPr>
          <w:rFonts w:eastAsia="SimSun"/>
          <w:lang w:eastAsia="zh-CN"/>
        </w:rPr>
      </w:pPr>
      <w:r w:rsidRPr="008E5292">
        <w:rPr>
          <w:rFonts w:eastAsia="SimSun"/>
          <w:lang w:eastAsia="zh-CN"/>
        </w:rPr>
        <w:t>4. Муниципальная программа муниципального образования муниципального района «С</w:t>
      </w:r>
      <w:r>
        <w:rPr>
          <w:rFonts w:eastAsia="SimSun"/>
          <w:lang w:eastAsia="zh-CN"/>
        </w:rPr>
        <w:t xml:space="preserve">осногорск» </w:t>
      </w:r>
      <w:r w:rsidRPr="008E5292">
        <w:rPr>
          <w:rFonts w:eastAsia="SimSun"/>
          <w:lang w:eastAsia="zh-CN"/>
        </w:rPr>
        <w:t>«Развитие физической культуры и спорта</w:t>
      </w:r>
      <w:r>
        <w:rPr>
          <w:rFonts w:eastAsia="SimSun"/>
          <w:lang w:eastAsia="zh-CN"/>
        </w:rPr>
        <w:t>»;</w:t>
      </w:r>
    </w:p>
    <w:p w:rsidR="001727C9" w:rsidRPr="008E5292" w:rsidRDefault="001727C9" w:rsidP="001727C9">
      <w:pPr>
        <w:ind w:firstLine="539"/>
        <w:jc w:val="both"/>
        <w:rPr>
          <w:rFonts w:eastAsia="SimSun"/>
          <w:lang w:eastAsia="zh-CN"/>
        </w:rPr>
      </w:pPr>
      <w:r w:rsidRPr="008E5292">
        <w:rPr>
          <w:rFonts w:eastAsia="SimSun"/>
          <w:lang w:eastAsia="zh-CN"/>
        </w:rPr>
        <w:t>5. Муниципальная программа муниципального образования муниципального района «С</w:t>
      </w:r>
      <w:r>
        <w:rPr>
          <w:rFonts w:eastAsia="SimSun"/>
          <w:lang w:eastAsia="zh-CN"/>
        </w:rPr>
        <w:t xml:space="preserve">осногорск» </w:t>
      </w:r>
      <w:r w:rsidRPr="008E5292">
        <w:rPr>
          <w:rFonts w:eastAsia="SimSun"/>
          <w:lang w:eastAsia="zh-CN"/>
        </w:rPr>
        <w:t xml:space="preserve">«Развитие </w:t>
      </w:r>
      <w:r>
        <w:rPr>
          <w:rFonts w:eastAsia="SimSun"/>
          <w:lang w:eastAsia="zh-CN"/>
        </w:rPr>
        <w:t>к</w:t>
      </w:r>
      <w:r w:rsidRPr="008E5292">
        <w:rPr>
          <w:rFonts w:eastAsia="SimSun"/>
          <w:lang w:eastAsia="zh-CN"/>
        </w:rPr>
        <w:t>ультуры</w:t>
      </w:r>
      <w:r>
        <w:rPr>
          <w:rFonts w:eastAsia="SimSun"/>
          <w:lang w:eastAsia="zh-CN"/>
        </w:rPr>
        <w:t xml:space="preserve"> и туризма</w:t>
      </w:r>
      <w:r w:rsidRPr="008E5292">
        <w:rPr>
          <w:rFonts w:eastAsia="SimSun"/>
          <w:lang w:eastAsia="zh-CN"/>
        </w:rPr>
        <w:t>»</w:t>
      </w:r>
      <w:r>
        <w:rPr>
          <w:rFonts w:eastAsia="SimSun"/>
          <w:lang w:eastAsia="zh-CN"/>
        </w:rPr>
        <w:t>;</w:t>
      </w:r>
    </w:p>
    <w:p w:rsidR="001727C9" w:rsidRPr="008E5292" w:rsidRDefault="001727C9" w:rsidP="001727C9">
      <w:pPr>
        <w:ind w:firstLine="539"/>
        <w:jc w:val="both"/>
        <w:rPr>
          <w:rFonts w:eastAsia="SimSun"/>
          <w:lang w:eastAsia="zh-CN"/>
        </w:rPr>
      </w:pPr>
      <w:r w:rsidRPr="008E5292">
        <w:rPr>
          <w:rFonts w:eastAsia="SimSun"/>
          <w:lang w:eastAsia="zh-CN"/>
        </w:rPr>
        <w:t>6. Муниципальная программа муниципального образования муниципального района «С</w:t>
      </w:r>
      <w:r>
        <w:rPr>
          <w:rFonts w:eastAsia="SimSun"/>
          <w:lang w:eastAsia="zh-CN"/>
        </w:rPr>
        <w:t xml:space="preserve">осногорск» </w:t>
      </w:r>
      <w:r w:rsidRPr="008E5292">
        <w:rPr>
          <w:rFonts w:eastAsia="SimSun"/>
          <w:lang w:eastAsia="zh-CN"/>
        </w:rPr>
        <w:t>«</w:t>
      </w:r>
      <w:r>
        <w:rPr>
          <w:rFonts w:eastAsia="SimSun"/>
          <w:lang w:eastAsia="zh-CN"/>
        </w:rPr>
        <w:t>Развитие системы м</w:t>
      </w:r>
      <w:r w:rsidRPr="008E5292">
        <w:rPr>
          <w:rFonts w:eastAsia="SimSun"/>
          <w:lang w:eastAsia="zh-CN"/>
        </w:rPr>
        <w:t>униципально</w:t>
      </w:r>
      <w:r>
        <w:rPr>
          <w:rFonts w:eastAsia="SimSun"/>
          <w:lang w:eastAsia="zh-CN"/>
        </w:rPr>
        <w:t>го</w:t>
      </w:r>
      <w:r w:rsidRPr="008E5292">
        <w:rPr>
          <w:rFonts w:eastAsia="SimSun"/>
          <w:lang w:eastAsia="zh-CN"/>
        </w:rPr>
        <w:t xml:space="preserve"> управлени</w:t>
      </w:r>
      <w:r>
        <w:rPr>
          <w:rFonts w:eastAsia="SimSun"/>
          <w:lang w:eastAsia="zh-CN"/>
        </w:rPr>
        <w:t>я»;</w:t>
      </w:r>
    </w:p>
    <w:p w:rsidR="001727C9" w:rsidRPr="008E5292" w:rsidRDefault="001727C9" w:rsidP="001727C9">
      <w:pPr>
        <w:ind w:firstLine="539"/>
        <w:jc w:val="both"/>
        <w:rPr>
          <w:rFonts w:eastAsia="SimSun"/>
          <w:lang w:eastAsia="zh-CN"/>
        </w:rPr>
      </w:pPr>
      <w:r w:rsidRPr="008E5292">
        <w:rPr>
          <w:rFonts w:eastAsia="SimSun"/>
          <w:lang w:eastAsia="zh-CN"/>
        </w:rPr>
        <w:t>7. Муниципальная программа муниципального образования муниципального района «С</w:t>
      </w:r>
      <w:r>
        <w:rPr>
          <w:rFonts w:eastAsia="SimSun"/>
          <w:lang w:eastAsia="zh-CN"/>
        </w:rPr>
        <w:t xml:space="preserve">осногорск» </w:t>
      </w:r>
      <w:r w:rsidRPr="009E16F5">
        <w:rPr>
          <w:rFonts w:eastAsia="SimSun"/>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eastAsia="SimSun"/>
          <w:lang w:eastAsia="zh-CN"/>
        </w:rPr>
        <w:t>»;</w:t>
      </w:r>
    </w:p>
    <w:p w:rsidR="001727C9" w:rsidRPr="008E5292" w:rsidRDefault="001727C9" w:rsidP="001727C9">
      <w:pPr>
        <w:ind w:firstLine="539"/>
        <w:jc w:val="both"/>
        <w:rPr>
          <w:rFonts w:eastAsia="SimSun"/>
          <w:lang w:eastAsia="zh-CN"/>
        </w:rPr>
      </w:pPr>
      <w:r w:rsidRPr="008E5292">
        <w:rPr>
          <w:rFonts w:eastAsia="SimSun"/>
          <w:lang w:eastAsia="zh-CN"/>
        </w:rPr>
        <w:t>8. Муниципальная программа муниципального образования муниципального района «С</w:t>
      </w:r>
      <w:r>
        <w:rPr>
          <w:rFonts w:eastAsia="SimSun"/>
          <w:lang w:eastAsia="zh-CN"/>
        </w:rPr>
        <w:t xml:space="preserve">осногорск» </w:t>
      </w:r>
      <w:r w:rsidRPr="008E5292">
        <w:rPr>
          <w:rFonts w:eastAsia="SimSun"/>
          <w:lang w:eastAsia="zh-CN"/>
        </w:rPr>
        <w:t>«Доступная среда</w:t>
      </w:r>
      <w:r>
        <w:rPr>
          <w:rFonts w:eastAsia="SimSun"/>
          <w:lang w:eastAsia="zh-CN"/>
        </w:rPr>
        <w:t>»;</w:t>
      </w:r>
    </w:p>
    <w:p w:rsidR="001727C9" w:rsidRPr="008E5292" w:rsidRDefault="001727C9" w:rsidP="001727C9">
      <w:pPr>
        <w:ind w:firstLine="539"/>
        <w:jc w:val="both"/>
        <w:rPr>
          <w:rFonts w:eastAsia="SimSun"/>
          <w:lang w:eastAsia="zh-CN"/>
        </w:rPr>
      </w:pPr>
      <w:r w:rsidRPr="008E5292">
        <w:rPr>
          <w:rFonts w:eastAsia="SimSun"/>
          <w:bCs/>
          <w:lang w:eastAsia="zh-CN"/>
        </w:rPr>
        <w:t xml:space="preserve">9. Муниципальная программа </w:t>
      </w:r>
      <w:r w:rsidRPr="008E5292">
        <w:rPr>
          <w:rFonts w:eastAsia="SimSun"/>
          <w:lang w:eastAsia="zh-CN"/>
        </w:rPr>
        <w:t>муниципального образования муниципального района «С</w:t>
      </w:r>
      <w:r>
        <w:rPr>
          <w:rFonts w:eastAsia="SimSun"/>
          <w:lang w:eastAsia="zh-CN"/>
        </w:rPr>
        <w:t xml:space="preserve">осногорск» </w:t>
      </w:r>
      <w:r w:rsidRPr="008E5292">
        <w:rPr>
          <w:rFonts w:eastAsia="SimSun"/>
          <w:bCs/>
          <w:lang w:eastAsia="zh-CN"/>
        </w:rPr>
        <w:t>«Социальная защита населения</w:t>
      </w:r>
      <w:r>
        <w:rPr>
          <w:rFonts w:eastAsia="SimSun"/>
          <w:bCs/>
          <w:lang w:eastAsia="zh-CN"/>
        </w:rPr>
        <w:t>»;</w:t>
      </w:r>
    </w:p>
    <w:p w:rsidR="001727C9" w:rsidRDefault="001727C9" w:rsidP="001727C9">
      <w:pPr>
        <w:ind w:firstLine="539"/>
        <w:jc w:val="both"/>
        <w:rPr>
          <w:rFonts w:eastAsia="SimSun"/>
          <w:bCs/>
          <w:lang w:eastAsia="zh-CN"/>
        </w:rPr>
      </w:pPr>
      <w:r w:rsidRPr="008E5292">
        <w:rPr>
          <w:rFonts w:eastAsia="SimSun"/>
          <w:lang w:eastAsia="zh-CN"/>
        </w:rPr>
        <w:t>10.</w:t>
      </w:r>
      <w:r>
        <w:rPr>
          <w:rFonts w:eastAsia="SimSun"/>
          <w:lang w:eastAsia="zh-CN"/>
        </w:rPr>
        <w:t xml:space="preserve"> </w:t>
      </w:r>
      <w:r w:rsidRPr="008E5292">
        <w:rPr>
          <w:rFonts w:eastAsia="SimSun"/>
          <w:lang w:eastAsia="zh-CN"/>
        </w:rPr>
        <w:t>Муниципальная программа</w:t>
      </w:r>
      <w:r>
        <w:rPr>
          <w:rFonts w:eastAsia="SimSun"/>
          <w:lang w:eastAsia="zh-CN"/>
        </w:rPr>
        <w:t xml:space="preserve"> </w:t>
      </w:r>
      <w:r w:rsidRPr="008E5292">
        <w:rPr>
          <w:rFonts w:eastAsia="SimSun"/>
          <w:lang w:eastAsia="zh-CN"/>
        </w:rPr>
        <w:t>муниципального образования муниципального района «С</w:t>
      </w:r>
      <w:r>
        <w:rPr>
          <w:rFonts w:eastAsia="SimSun"/>
          <w:lang w:eastAsia="zh-CN"/>
        </w:rPr>
        <w:t xml:space="preserve">осногорск» </w:t>
      </w:r>
      <w:r w:rsidRPr="008E5292">
        <w:rPr>
          <w:rFonts w:eastAsia="SimSun"/>
          <w:bCs/>
          <w:lang w:eastAsia="zh-CN"/>
        </w:rPr>
        <w:t>«Развитие транспортной системы»</w:t>
      </w:r>
      <w:r>
        <w:rPr>
          <w:rFonts w:eastAsia="SimSun"/>
          <w:bCs/>
          <w:lang w:eastAsia="zh-CN"/>
        </w:rPr>
        <w:t>;</w:t>
      </w:r>
    </w:p>
    <w:p w:rsidR="001727C9" w:rsidRDefault="001727C9" w:rsidP="001727C9">
      <w:pPr>
        <w:widowControl w:val="0"/>
        <w:autoSpaceDE w:val="0"/>
        <w:autoSpaceDN w:val="0"/>
        <w:adjustRightInd w:val="0"/>
        <w:ind w:firstLine="567"/>
        <w:jc w:val="both"/>
        <w:rPr>
          <w:bCs/>
        </w:rPr>
      </w:pPr>
      <w:r w:rsidRPr="00AB3E04">
        <w:rPr>
          <w:rFonts w:eastAsia="SimSun"/>
          <w:bCs/>
          <w:lang w:eastAsia="zh-CN"/>
        </w:rPr>
        <w:t xml:space="preserve">11. </w:t>
      </w:r>
      <w:r w:rsidRPr="00AB3E04">
        <w:rPr>
          <w:bCs/>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r>
        <w:rPr>
          <w:bCs/>
        </w:rPr>
        <w:t>;</w:t>
      </w:r>
    </w:p>
    <w:p w:rsidR="001727C9" w:rsidRDefault="001727C9" w:rsidP="001727C9">
      <w:pPr>
        <w:widowControl w:val="0"/>
        <w:autoSpaceDE w:val="0"/>
        <w:autoSpaceDN w:val="0"/>
        <w:adjustRightInd w:val="0"/>
        <w:ind w:firstLine="567"/>
        <w:jc w:val="both"/>
        <w:rPr>
          <w:bCs/>
        </w:rPr>
      </w:pPr>
      <w:r>
        <w:rPr>
          <w:bCs/>
        </w:rPr>
        <w:t xml:space="preserve">12. </w:t>
      </w:r>
      <w:r w:rsidRPr="00AB3E04">
        <w:rPr>
          <w:bCs/>
        </w:rPr>
        <w:t>Муниципальная программа муниципального образования муниципального района «Сосногорск» «</w:t>
      </w:r>
      <w:r>
        <w:rPr>
          <w:bCs/>
        </w:rPr>
        <w:t>Профилактика правонарушений</w:t>
      </w:r>
      <w:r w:rsidRPr="00AB3E04">
        <w:rPr>
          <w:bCs/>
        </w:rPr>
        <w:t>»</w:t>
      </w:r>
      <w:r>
        <w:rPr>
          <w:bCs/>
        </w:rPr>
        <w:t>.</w:t>
      </w:r>
    </w:p>
    <w:p w:rsidR="001727C9" w:rsidRPr="00AB3E04" w:rsidRDefault="001727C9" w:rsidP="001727C9">
      <w:pPr>
        <w:widowControl w:val="0"/>
        <w:autoSpaceDE w:val="0"/>
        <w:autoSpaceDN w:val="0"/>
        <w:adjustRightInd w:val="0"/>
        <w:ind w:firstLine="567"/>
        <w:jc w:val="both"/>
        <w:rPr>
          <w:bCs/>
        </w:rPr>
      </w:pPr>
    </w:p>
    <w:p w:rsidR="001727C9" w:rsidRPr="00173D3D" w:rsidRDefault="001727C9" w:rsidP="001727C9">
      <w:pPr>
        <w:autoSpaceDE w:val="0"/>
        <w:autoSpaceDN w:val="0"/>
        <w:adjustRightInd w:val="0"/>
      </w:pPr>
    </w:p>
    <w:p w:rsidR="001727C9" w:rsidRPr="00173D3D" w:rsidRDefault="001727C9" w:rsidP="001727C9">
      <w:pPr>
        <w:autoSpaceDE w:val="0"/>
        <w:autoSpaceDN w:val="0"/>
        <w:adjustRightInd w:val="0"/>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Pr="00A0204D" w:rsidRDefault="001727C9" w:rsidP="001727C9">
      <w:pPr>
        <w:widowControl w:val="0"/>
        <w:autoSpaceDE w:val="0"/>
        <w:autoSpaceDN w:val="0"/>
        <w:jc w:val="right"/>
      </w:pPr>
      <w:bookmarkStart w:id="17" w:name="_Приложение_4"/>
      <w:bookmarkStart w:id="18" w:name="_Toc37344503"/>
      <w:bookmarkEnd w:id="17"/>
      <w:r w:rsidRPr="00A0204D">
        <w:t xml:space="preserve">Приложение </w:t>
      </w:r>
      <w:bookmarkEnd w:id="18"/>
      <w:r>
        <w:t>3</w:t>
      </w:r>
    </w:p>
    <w:p w:rsidR="001727C9" w:rsidRPr="00E429EE" w:rsidRDefault="001727C9" w:rsidP="001727C9">
      <w:pPr>
        <w:keepNext/>
        <w:jc w:val="center"/>
      </w:pPr>
      <w:r w:rsidRPr="00E429EE">
        <w:t>ПЕРЕЧЕНЬ ИНВЕСТИЦИОННЫХ ПРОЕКТОВ,</w:t>
      </w:r>
    </w:p>
    <w:p w:rsidR="001727C9" w:rsidRDefault="001727C9" w:rsidP="001727C9">
      <w:pPr>
        <w:keepNext/>
        <w:jc w:val="center"/>
      </w:pPr>
      <w:r w:rsidRPr="00E429EE">
        <w:t xml:space="preserve">РЕАЛИЗУЕМЫХ (ПЛАНИРУЕМЫХ К РЕАЛИЗАЦИИ) </w:t>
      </w:r>
    </w:p>
    <w:p w:rsidR="001727C9" w:rsidRDefault="001727C9" w:rsidP="001727C9">
      <w:pPr>
        <w:keepNext/>
        <w:jc w:val="center"/>
      </w:pPr>
      <w:r w:rsidRPr="00E429EE">
        <w:t xml:space="preserve">НА ТЕРРИТОРИИ </w:t>
      </w:r>
      <w:r>
        <w:t>МОМР «СОСНОГОРСК»</w:t>
      </w:r>
    </w:p>
    <w:p w:rsidR="001727C9" w:rsidRPr="005B18B8" w:rsidRDefault="001727C9" w:rsidP="001727C9">
      <w:pPr>
        <w:keepNext/>
        <w:jc w:val="center"/>
      </w:pPr>
    </w:p>
    <w:tbl>
      <w:tblPr>
        <w:tblStyle w:val="52"/>
        <w:tblW w:w="10031" w:type="dxa"/>
        <w:tblInd w:w="-318" w:type="dxa"/>
        <w:tblLayout w:type="fixed"/>
        <w:tblLook w:val="04A0"/>
      </w:tblPr>
      <w:tblGrid>
        <w:gridCol w:w="675"/>
        <w:gridCol w:w="2127"/>
        <w:gridCol w:w="1701"/>
        <w:gridCol w:w="2693"/>
        <w:gridCol w:w="1417"/>
        <w:gridCol w:w="1418"/>
      </w:tblGrid>
      <w:tr w:rsidR="001727C9" w:rsidRPr="002A2C08" w:rsidTr="00521E37">
        <w:trPr>
          <w:tblHeader/>
        </w:trPr>
        <w:tc>
          <w:tcPr>
            <w:tcW w:w="675" w:type="dxa"/>
          </w:tcPr>
          <w:p w:rsidR="001727C9" w:rsidRPr="002A2C08"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A2C08">
              <w:rPr>
                <w:rFonts w:ascii="Times New Roman" w:hAnsi="Times New Roman" w:cs="Times New Roman"/>
                <w:sz w:val="24"/>
                <w:szCs w:val="24"/>
              </w:rPr>
              <w:t>п/п</w:t>
            </w:r>
          </w:p>
        </w:tc>
        <w:tc>
          <w:tcPr>
            <w:tcW w:w="2127" w:type="dxa"/>
          </w:tcPr>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Наименование инвестиционного проекта</w:t>
            </w:r>
          </w:p>
        </w:tc>
        <w:tc>
          <w:tcPr>
            <w:tcW w:w="1701" w:type="dxa"/>
          </w:tcPr>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Инициатор инвестиционного проекта</w:t>
            </w:r>
          </w:p>
        </w:tc>
        <w:tc>
          <w:tcPr>
            <w:tcW w:w="2693" w:type="dxa"/>
          </w:tcPr>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Цель, описание</w:t>
            </w:r>
          </w:p>
        </w:tc>
        <w:tc>
          <w:tcPr>
            <w:tcW w:w="1417" w:type="dxa"/>
          </w:tcPr>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Стоимость</w:t>
            </w:r>
          </w:p>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(млн. рублей)</w:t>
            </w:r>
          </w:p>
        </w:tc>
        <w:tc>
          <w:tcPr>
            <w:tcW w:w="1418" w:type="dxa"/>
          </w:tcPr>
          <w:p w:rsidR="001727C9" w:rsidRPr="002A2C08" w:rsidRDefault="001727C9" w:rsidP="00521E37">
            <w:pPr>
              <w:pStyle w:val="ConsPlusNormal"/>
              <w:jc w:val="center"/>
              <w:rPr>
                <w:rFonts w:ascii="Times New Roman" w:hAnsi="Times New Roman" w:cs="Times New Roman"/>
                <w:sz w:val="24"/>
                <w:szCs w:val="24"/>
              </w:rPr>
            </w:pPr>
            <w:r w:rsidRPr="002A2C08">
              <w:rPr>
                <w:rFonts w:ascii="Times New Roman" w:hAnsi="Times New Roman" w:cs="Times New Roman"/>
                <w:sz w:val="24"/>
                <w:szCs w:val="24"/>
              </w:rPr>
              <w:t>Срок</w:t>
            </w:r>
            <w:r>
              <w:rPr>
                <w:rFonts w:ascii="Times New Roman" w:hAnsi="Times New Roman" w:cs="Times New Roman"/>
                <w:sz w:val="24"/>
                <w:szCs w:val="24"/>
              </w:rPr>
              <w:t xml:space="preserve"> окончания</w:t>
            </w:r>
            <w:r w:rsidRPr="002A2C08">
              <w:rPr>
                <w:rFonts w:ascii="Times New Roman" w:hAnsi="Times New Roman" w:cs="Times New Roman"/>
                <w:sz w:val="24"/>
                <w:szCs w:val="24"/>
              </w:rPr>
              <w:t xml:space="preserve"> реализации</w:t>
            </w:r>
          </w:p>
        </w:tc>
      </w:tr>
      <w:tr w:rsidR="001727C9" w:rsidRPr="002A2C08" w:rsidTr="00521E37">
        <w:tc>
          <w:tcPr>
            <w:tcW w:w="675" w:type="dxa"/>
          </w:tcPr>
          <w:p w:rsidR="001727C9" w:rsidRPr="00EA2F55"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1727C9" w:rsidRPr="003F6373" w:rsidRDefault="001727C9" w:rsidP="00521E37">
            <w:pPr>
              <w:pStyle w:val="ConsPlusNormal"/>
              <w:jc w:val="center"/>
              <w:rPr>
                <w:rFonts w:ascii="Times New Roman" w:hAnsi="Times New Roman" w:cs="Times New Roman"/>
                <w:sz w:val="24"/>
                <w:szCs w:val="24"/>
              </w:rPr>
            </w:pPr>
            <w:r w:rsidRPr="003F6373">
              <w:rPr>
                <w:rFonts w:ascii="Times New Roman" w:hAnsi="Times New Roman" w:cs="Times New Roman"/>
                <w:sz w:val="24"/>
                <w:szCs w:val="24"/>
              </w:rPr>
              <w:t>Строительство социокультурного центра в с. Усть-Ухта в рамках регионального проекта «Культурная среда» национального проекта «Культура» (подпрограммы «Доступность объектов сферы культуры, культурных и исторических ценностей» государственной программы Республики Коми «Развитие культуры и туризма»)</w:t>
            </w:r>
          </w:p>
        </w:tc>
        <w:tc>
          <w:tcPr>
            <w:tcW w:w="1701" w:type="dxa"/>
          </w:tcPr>
          <w:p w:rsidR="001727C9" w:rsidRPr="00A0204D"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МО </w:t>
            </w:r>
            <w:r w:rsidRPr="00A0204D">
              <w:rPr>
                <w:rFonts w:ascii="Times New Roman" w:hAnsi="Times New Roman" w:cs="Times New Roman"/>
                <w:sz w:val="24"/>
                <w:szCs w:val="24"/>
              </w:rPr>
              <w:t>МР</w:t>
            </w:r>
            <w:r>
              <w:rPr>
                <w:rFonts w:ascii="Times New Roman" w:hAnsi="Times New Roman" w:cs="Times New Roman"/>
                <w:sz w:val="24"/>
                <w:szCs w:val="24"/>
              </w:rPr>
              <w:t xml:space="preserve"> </w:t>
            </w:r>
            <w:r w:rsidRPr="00A0204D">
              <w:rPr>
                <w:rFonts w:ascii="Times New Roman" w:hAnsi="Times New Roman" w:cs="Times New Roman"/>
                <w:sz w:val="24"/>
                <w:szCs w:val="24"/>
              </w:rPr>
              <w:t>«Сосногорск»</w:t>
            </w:r>
          </w:p>
        </w:tc>
        <w:tc>
          <w:tcPr>
            <w:tcW w:w="2693"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Эффективное и целенаправленное использование ресурсов, долгосрочное планирование развития, создание единого культурного пространства в селе, повышение социальной значимости культуры, организация досуга населению</w:t>
            </w:r>
          </w:p>
        </w:tc>
        <w:tc>
          <w:tcPr>
            <w:tcW w:w="1417"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52,11</w:t>
            </w:r>
          </w:p>
        </w:tc>
        <w:tc>
          <w:tcPr>
            <w:tcW w:w="1418"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2020</w:t>
            </w:r>
          </w:p>
        </w:tc>
      </w:tr>
      <w:tr w:rsidR="001727C9" w:rsidRPr="002A2C08" w:rsidTr="00521E37">
        <w:tc>
          <w:tcPr>
            <w:tcW w:w="675" w:type="dxa"/>
          </w:tcPr>
          <w:p w:rsidR="001727C9" w:rsidRPr="002A2C08"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Строительство объекта КС-9 «Малоперанская» КЦ-2 в составе стройки «СМГ Бованенково - Ухта»</w:t>
            </w:r>
          </w:p>
        </w:tc>
        <w:tc>
          <w:tcPr>
            <w:tcW w:w="1701" w:type="dxa"/>
          </w:tcPr>
          <w:p w:rsidR="001727C9" w:rsidRPr="00EA2F55" w:rsidRDefault="001727C9" w:rsidP="00521E37">
            <w:pPr>
              <w:pStyle w:val="ConsPlusNormal"/>
              <w:jc w:val="center"/>
              <w:rPr>
                <w:rFonts w:ascii="Times New Roman" w:hAnsi="Times New Roman" w:cs="Times New Roman"/>
                <w:sz w:val="24"/>
                <w:szCs w:val="24"/>
              </w:rPr>
            </w:pPr>
            <w:r w:rsidRPr="00EA2F55">
              <w:rPr>
                <w:rFonts w:ascii="Times New Roman" w:hAnsi="Times New Roman" w:cs="Times New Roman"/>
                <w:sz w:val="24"/>
                <w:szCs w:val="24"/>
              </w:rPr>
              <w:t>ООО «Газпром инвест»</w:t>
            </w:r>
          </w:p>
          <w:p w:rsidR="001727C9" w:rsidRPr="00EA2F55" w:rsidRDefault="001727C9" w:rsidP="00521E37">
            <w:pPr>
              <w:pStyle w:val="ConsPlusNormal"/>
              <w:jc w:val="center"/>
              <w:rPr>
                <w:rFonts w:ascii="Times New Roman" w:hAnsi="Times New Roman" w:cs="Times New Roman"/>
                <w:sz w:val="24"/>
                <w:szCs w:val="24"/>
              </w:rPr>
            </w:pPr>
          </w:p>
        </w:tc>
        <w:tc>
          <w:tcPr>
            <w:tcW w:w="2693"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1727C9" w:rsidRPr="00EA2F55"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Информация о стоимости проекта инициатором проекта не предоставляется</w:t>
            </w:r>
          </w:p>
        </w:tc>
        <w:tc>
          <w:tcPr>
            <w:tcW w:w="1418" w:type="dxa"/>
          </w:tcPr>
          <w:p w:rsidR="001727C9" w:rsidRPr="00EA2F55"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2020</w:t>
            </w:r>
          </w:p>
        </w:tc>
      </w:tr>
      <w:tr w:rsidR="001727C9" w:rsidRPr="002A2C08" w:rsidTr="00521E37">
        <w:tc>
          <w:tcPr>
            <w:tcW w:w="675" w:type="dxa"/>
          </w:tcPr>
          <w:p w:rsidR="001727C9" w:rsidRPr="002A2C08"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 xml:space="preserve">Реконструкция вокзального комплекса </w:t>
            </w:r>
            <w:r>
              <w:rPr>
                <w:rFonts w:ascii="Times New Roman" w:hAnsi="Times New Roman" w:cs="Times New Roman"/>
                <w:sz w:val="24"/>
                <w:szCs w:val="24"/>
              </w:rPr>
              <w:t>«</w:t>
            </w:r>
            <w:r w:rsidRPr="00A0204D">
              <w:rPr>
                <w:rFonts w:ascii="Times New Roman" w:hAnsi="Times New Roman" w:cs="Times New Roman"/>
                <w:sz w:val="24"/>
                <w:szCs w:val="24"/>
              </w:rPr>
              <w:t>Сосногорск</w:t>
            </w:r>
            <w:r>
              <w:rPr>
                <w:rFonts w:ascii="Times New Roman" w:hAnsi="Times New Roman" w:cs="Times New Roman"/>
                <w:sz w:val="24"/>
                <w:szCs w:val="24"/>
              </w:rPr>
              <w:t>»</w:t>
            </w:r>
          </w:p>
        </w:tc>
        <w:tc>
          <w:tcPr>
            <w:tcW w:w="1701" w:type="dxa"/>
          </w:tcPr>
          <w:p w:rsidR="001727C9" w:rsidRPr="00EA2F55" w:rsidRDefault="001727C9" w:rsidP="00521E37">
            <w:pPr>
              <w:pStyle w:val="ConsPlusNormal"/>
              <w:jc w:val="center"/>
              <w:rPr>
                <w:rFonts w:ascii="Times New Roman" w:hAnsi="Times New Roman" w:cs="Times New Roman"/>
                <w:sz w:val="24"/>
                <w:szCs w:val="24"/>
              </w:rPr>
            </w:pPr>
            <w:r w:rsidRPr="00EA2F55">
              <w:rPr>
                <w:rFonts w:ascii="Times New Roman" w:hAnsi="Times New Roman" w:cs="Times New Roman"/>
                <w:sz w:val="24"/>
                <w:szCs w:val="24"/>
              </w:rPr>
              <w:t>ОАО «РЖД»</w:t>
            </w:r>
          </w:p>
          <w:p w:rsidR="001727C9" w:rsidRPr="00EA2F55" w:rsidRDefault="001727C9" w:rsidP="00521E37">
            <w:pPr>
              <w:pStyle w:val="ConsPlusNormal"/>
              <w:jc w:val="center"/>
              <w:rPr>
                <w:rFonts w:ascii="Times New Roman" w:hAnsi="Times New Roman" w:cs="Times New Roman"/>
                <w:sz w:val="24"/>
                <w:szCs w:val="24"/>
              </w:rPr>
            </w:pPr>
          </w:p>
        </w:tc>
        <w:tc>
          <w:tcPr>
            <w:tcW w:w="2693" w:type="dxa"/>
          </w:tcPr>
          <w:p w:rsidR="001727C9" w:rsidRDefault="001727C9" w:rsidP="00521E37">
            <w:pPr>
              <w:pStyle w:val="ConsPlusNormal"/>
              <w:jc w:val="center"/>
              <w:rPr>
                <w:rFonts w:ascii="Times New Roman" w:hAnsi="Times New Roman" w:cs="Times New Roman"/>
                <w:sz w:val="24"/>
                <w:szCs w:val="24"/>
              </w:rPr>
            </w:pPr>
            <w:r w:rsidRPr="00273D44">
              <w:rPr>
                <w:rFonts w:ascii="Times New Roman" w:hAnsi="Times New Roman" w:cs="Times New Roman"/>
                <w:sz w:val="24"/>
                <w:szCs w:val="24"/>
              </w:rPr>
              <w:t>Создание комфортной и безопасной среды, повышение уровня услуг для пассажиров, формировани</w:t>
            </w:r>
            <w:r>
              <w:rPr>
                <w:rFonts w:ascii="Times New Roman" w:hAnsi="Times New Roman" w:cs="Times New Roman"/>
                <w:sz w:val="24"/>
                <w:szCs w:val="24"/>
              </w:rPr>
              <w:t>е</w:t>
            </w:r>
            <w:r w:rsidRPr="00273D44">
              <w:rPr>
                <w:rFonts w:ascii="Times New Roman" w:hAnsi="Times New Roman" w:cs="Times New Roman"/>
                <w:sz w:val="24"/>
                <w:szCs w:val="24"/>
              </w:rPr>
              <w:t xml:space="preserve"> общенационального каркаса транспортных магистралей страны</w:t>
            </w:r>
            <w:r>
              <w:rPr>
                <w:rFonts w:ascii="Times New Roman" w:hAnsi="Times New Roman" w:cs="Times New Roman"/>
                <w:sz w:val="24"/>
                <w:szCs w:val="24"/>
              </w:rPr>
              <w:t>.</w:t>
            </w:r>
          </w:p>
          <w:p w:rsidR="001727C9" w:rsidRPr="00EA2F55" w:rsidRDefault="001727C9" w:rsidP="00521E37">
            <w:pPr>
              <w:pStyle w:val="ConsPlusNormal"/>
              <w:jc w:val="center"/>
              <w:rPr>
                <w:rFonts w:ascii="Times New Roman" w:hAnsi="Times New Roman" w:cs="Times New Roman"/>
                <w:sz w:val="24"/>
                <w:szCs w:val="24"/>
              </w:rPr>
            </w:pPr>
            <w:r w:rsidRPr="00273D44">
              <w:rPr>
                <w:rFonts w:ascii="Times New Roman" w:hAnsi="Times New Roman" w:cs="Times New Roman"/>
                <w:sz w:val="24"/>
                <w:szCs w:val="24"/>
              </w:rPr>
              <w:t xml:space="preserve">Вокзальный комплекс проектируется одноэтажным в </w:t>
            </w:r>
            <w:r w:rsidRPr="00273D44">
              <w:rPr>
                <w:rFonts w:ascii="Times New Roman" w:hAnsi="Times New Roman" w:cs="Times New Roman"/>
                <w:sz w:val="24"/>
                <w:szCs w:val="24"/>
              </w:rPr>
              <w:lastRenderedPageBreak/>
              <w:t>классическом стиле. Площадь застройки составляет 1 032,3 м2. При проектировании Сосногорска используется современная BIM-технология</w:t>
            </w:r>
          </w:p>
        </w:tc>
        <w:tc>
          <w:tcPr>
            <w:tcW w:w="1417" w:type="dxa"/>
          </w:tcPr>
          <w:p w:rsidR="001727C9" w:rsidRPr="00EA2F55" w:rsidRDefault="001727C9" w:rsidP="00521E37">
            <w:pPr>
              <w:pStyle w:val="ConsPlusNormal"/>
              <w:jc w:val="center"/>
              <w:rPr>
                <w:rFonts w:ascii="Times New Roman" w:hAnsi="Times New Roman" w:cs="Times New Roman"/>
                <w:sz w:val="24"/>
                <w:szCs w:val="24"/>
              </w:rPr>
            </w:pPr>
            <w:r w:rsidRPr="00EA2F55">
              <w:rPr>
                <w:rFonts w:ascii="Times New Roman" w:hAnsi="Times New Roman" w:cs="Times New Roman"/>
                <w:sz w:val="24"/>
                <w:szCs w:val="24"/>
              </w:rPr>
              <w:lastRenderedPageBreak/>
              <w:t>615,224</w:t>
            </w:r>
          </w:p>
          <w:p w:rsidR="001727C9" w:rsidRPr="00EA2F55" w:rsidRDefault="001727C9" w:rsidP="00521E37">
            <w:pPr>
              <w:pStyle w:val="ConsPlusNormal"/>
              <w:jc w:val="center"/>
              <w:rPr>
                <w:rFonts w:ascii="Times New Roman" w:hAnsi="Times New Roman" w:cs="Times New Roman"/>
                <w:sz w:val="24"/>
                <w:szCs w:val="24"/>
              </w:rPr>
            </w:pPr>
          </w:p>
        </w:tc>
        <w:tc>
          <w:tcPr>
            <w:tcW w:w="1418" w:type="dxa"/>
          </w:tcPr>
          <w:p w:rsidR="001727C9" w:rsidRPr="00EA2F55"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2020</w:t>
            </w:r>
          </w:p>
        </w:tc>
      </w:tr>
      <w:tr w:rsidR="001727C9" w:rsidRPr="002A2C08" w:rsidTr="00521E37">
        <w:trPr>
          <w:trHeight w:val="300"/>
        </w:trPr>
        <w:tc>
          <w:tcPr>
            <w:tcW w:w="675" w:type="dxa"/>
          </w:tcPr>
          <w:p w:rsidR="001727C9" w:rsidRPr="002A2C08"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27" w:type="dxa"/>
          </w:tcPr>
          <w:p w:rsidR="001727C9" w:rsidRDefault="001727C9" w:rsidP="00521E37">
            <w:pPr>
              <w:autoSpaceDE w:val="0"/>
              <w:autoSpaceDN w:val="0"/>
              <w:adjustRightInd w:val="0"/>
              <w:jc w:val="center"/>
              <w:rPr>
                <w:rFonts w:ascii="Times New Roman" w:hAnsi="Times New Roman" w:cs="Times New Roman"/>
                <w:sz w:val="24"/>
                <w:szCs w:val="24"/>
              </w:rPr>
            </w:pPr>
            <w:r w:rsidRPr="00A0204D">
              <w:rPr>
                <w:rFonts w:ascii="Times New Roman" w:hAnsi="Times New Roman" w:cs="Times New Roman"/>
                <w:sz w:val="24"/>
                <w:szCs w:val="24"/>
              </w:rPr>
              <w:t>Строительство фельдшерско-акушерского пункта в пст. Ираёль</w:t>
            </w:r>
            <w:r>
              <w:rPr>
                <w:rFonts w:ascii="Times New Roman" w:hAnsi="Times New Roman" w:cs="Times New Roman"/>
                <w:sz w:val="24"/>
                <w:szCs w:val="24"/>
              </w:rPr>
              <w:t xml:space="preserve"> в рамках регионального проекта «Развитие первичной медико-санитарной помощи»</w:t>
            </w:r>
          </w:p>
          <w:p w:rsidR="001727C9" w:rsidRPr="00A0204D"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национального проекта «Здравоохране-ние» (распоряжение Правительства Республики Коми от 30.01.2020 № 21-р «Об утверждении адресной инвестиционной программы Республики Коми на 2020 год и плановый период 2021 и 2022 годов»)</w:t>
            </w:r>
          </w:p>
        </w:tc>
        <w:tc>
          <w:tcPr>
            <w:tcW w:w="1701" w:type="dxa"/>
          </w:tcPr>
          <w:p w:rsidR="001727C9" w:rsidRPr="00EA2F55" w:rsidRDefault="001727C9" w:rsidP="00521E37">
            <w:pPr>
              <w:pStyle w:val="ConsPlusNormal"/>
              <w:jc w:val="center"/>
              <w:rPr>
                <w:rFonts w:ascii="Times New Roman" w:hAnsi="Times New Roman" w:cs="Times New Roman"/>
                <w:sz w:val="24"/>
                <w:szCs w:val="24"/>
              </w:rPr>
            </w:pPr>
            <w:r w:rsidRPr="00EA2F55">
              <w:rPr>
                <w:rFonts w:ascii="Times New Roman" w:hAnsi="Times New Roman" w:cs="Times New Roman"/>
                <w:sz w:val="24"/>
                <w:szCs w:val="24"/>
              </w:rPr>
              <w:t>ГБУЗ РК «Сосногорская ЦРБ»</w:t>
            </w:r>
          </w:p>
          <w:p w:rsidR="001727C9" w:rsidRPr="00EA2F55" w:rsidRDefault="001727C9" w:rsidP="00521E37">
            <w:pPr>
              <w:pStyle w:val="ConsPlusNormal"/>
              <w:jc w:val="center"/>
              <w:rPr>
                <w:rFonts w:ascii="Times New Roman" w:hAnsi="Times New Roman" w:cs="Times New Roman"/>
                <w:sz w:val="24"/>
                <w:szCs w:val="24"/>
              </w:rPr>
            </w:pPr>
          </w:p>
        </w:tc>
        <w:tc>
          <w:tcPr>
            <w:tcW w:w="2693"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Pr="00273D44">
              <w:rPr>
                <w:rFonts w:ascii="Times New Roman" w:hAnsi="Times New Roman" w:cs="Times New Roman"/>
                <w:sz w:val="24"/>
                <w:szCs w:val="24"/>
              </w:rPr>
              <w:t>азвити</w:t>
            </w:r>
            <w:r>
              <w:rPr>
                <w:rFonts w:ascii="Times New Roman" w:hAnsi="Times New Roman" w:cs="Times New Roman"/>
                <w:sz w:val="24"/>
                <w:szCs w:val="24"/>
              </w:rPr>
              <w:t>е</w:t>
            </w:r>
            <w:r w:rsidRPr="00273D44">
              <w:rPr>
                <w:rFonts w:ascii="Times New Roman" w:hAnsi="Times New Roman" w:cs="Times New Roman"/>
                <w:sz w:val="24"/>
                <w:szCs w:val="24"/>
              </w:rPr>
              <w:t xml:space="preserve"> сети медицинских организаций первичного звена здравоохранения в малых населенных пунктах</w:t>
            </w:r>
          </w:p>
        </w:tc>
        <w:tc>
          <w:tcPr>
            <w:tcW w:w="1417"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23,6</w:t>
            </w:r>
          </w:p>
        </w:tc>
        <w:tc>
          <w:tcPr>
            <w:tcW w:w="1418" w:type="dxa"/>
          </w:tcPr>
          <w:p w:rsidR="001727C9" w:rsidRPr="00A0204D" w:rsidRDefault="001727C9" w:rsidP="00521E37">
            <w:pPr>
              <w:pStyle w:val="ConsPlusNormal"/>
              <w:jc w:val="center"/>
              <w:rPr>
                <w:rFonts w:ascii="Times New Roman" w:hAnsi="Times New Roman" w:cs="Times New Roman"/>
                <w:sz w:val="24"/>
                <w:szCs w:val="24"/>
              </w:rPr>
            </w:pPr>
            <w:r w:rsidRPr="00A0204D">
              <w:rPr>
                <w:rFonts w:ascii="Times New Roman" w:hAnsi="Times New Roman" w:cs="Times New Roman"/>
                <w:sz w:val="24"/>
                <w:szCs w:val="24"/>
              </w:rPr>
              <w:t>202</w:t>
            </w:r>
            <w:r>
              <w:rPr>
                <w:rFonts w:ascii="Times New Roman" w:hAnsi="Times New Roman" w:cs="Times New Roman"/>
                <w:sz w:val="24"/>
                <w:szCs w:val="24"/>
              </w:rPr>
              <w:t>1</w:t>
            </w:r>
          </w:p>
        </w:tc>
      </w:tr>
      <w:tr w:rsidR="001727C9" w:rsidTr="00521E37">
        <w:trPr>
          <w:trHeight w:val="416"/>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1727C9" w:rsidRPr="00EE6B54" w:rsidRDefault="001727C9" w:rsidP="00521E37">
            <w:pPr>
              <w:autoSpaceDE w:val="0"/>
              <w:autoSpaceDN w:val="0"/>
              <w:adjustRightInd w:val="0"/>
              <w:jc w:val="center"/>
              <w:rPr>
                <w:rFonts w:ascii="Times New Roman" w:hAnsi="Times New Roman" w:cs="Times New Roman"/>
                <w:bCs/>
                <w:sz w:val="24"/>
                <w:szCs w:val="24"/>
              </w:rPr>
            </w:pPr>
            <w:r w:rsidRPr="00A0204D">
              <w:rPr>
                <w:rFonts w:ascii="Times New Roman" w:hAnsi="Times New Roman" w:cs="Times New Roman"/>
                <w:sz w:val="24"/>
                <w:szCs w:val="24"/>
              </w:rPr>
              <w:t>Строительство фельдшерско-акушерского пункта в</w:t>
            </w:r>
            <w:r>
              <w:rPr>
                <w:rFonts w:ascii="Times New Roman" w:hAnsi="Times New Roman" w:cs="Times New Roman"/>
                <w:sz w:val="24"/>
                <w:szCs w:val="24"/>
              </w:rPr>
              <w:t xml:space="preserve"> с. Усть-Ухта </w:t>
            </w:r>
            <w:r w:rsidRPr="00B3508A">
              <w:rPr>
                <w:rFonts w:ascii="Times New Roman" w:hAnsi="Times New Roman" w:cs="Times New Roman"/>
                <w:bCs/>
                <w:sz w:val="24"/>
                <w:szCs w:val="24"/>
              </w:rPr>
              <w:t xml:space="preserve">(Постановление Правительства РК от 24.12.2010 </w:t>
            </w:r>
            <w:r>
              <w:rPr>
                <w:rFonts w:ascii="Times New Roman" w:hAnsi="Times New Roman" w:cs="Times New Roman"/>
                <w:bCs/>
                <w:sz w:val="24"/>
                <w:szCs w:val="24"/>
              </w:rPr>
              <w:t>№</w:t>
            </w:r>
            <w:r w:rsidRPr="00B3508A">
              <w:rPr>
                <w:rFonts w:ascii="Times New Roman" w:hAnsi="Times New Roman" w:cs="Times New Roman"/>
                <w:bCs/>
                <w:sz w:val="24"/>
                <w:szCs w:val="24"/>
              </w:rPr>
              <w:t xml:space="preserve"> 469</w:t>
            </w:r>
            <w:r>
              <w:rPr>
                <w:rFonts w:ascii="Times New Roman" w:hAnsi="Times New Roman" w:cs="Times New Roman"/>
                <w:bCs/>
                <w:sz w:val="24"/>
                <w:szCs w:val="24"/>
              </w:rPr>
              <w:t xml:space="preserve"> «</w:t>
            </w:r>
            <w:r w:rsidRPr="00B3508A">
              <w:rPr>
                <w:rFonts w:ascii="Times New Roman" w:hAnsi="Times New Roman" w:cs="Times New Roman"/>
                <w:bCs/>
                <w:sz w:val="24"/>
                <w:szCs w:val="24"/>
              </w:rPr>
              <w:t xml:space="preserve">Об утверждении схемы территориального планирования </w:t>
            </w:r>
            <w:r w:rsidRPr="00B3508A">
              <w:rPr>
                <w:rFonts w:ascii="Times New Roman" w:hAnsi="Times New Roman" w:cs="Times New Roman"/>
                <w:bCs/>
                <w:sz w:val="24"/>
                <w:szCs w:val="24"/>
              </w:rPr>
              <w:lastRenderedPageBreak/>
              <w:t>Республики</w:t>
            </w:r>
            <w:r>
              <w:rPr>
                <w:rFonts w:ascii="Times New Roman" w:hAnsi="Times New Roman" w:cs="Times New Roman"/>
                <w:bCs/>
                <w:sz w:val="24"/>
                <w:szCs w:val="24"/>
              </w:rPr>
              <w:t xml:space="preserve"> </w:t>
            </w:r>
            <w:r w:rsidRPr="00B3508A">
              <w:rPr>
                <w:rFonts w:ascii="Times New Roman" w:hAnsi="Times New Roman" w:cs="Times New Roman"/>
                <w:bCs/>
                <w:sz w:val="24"/>
                <w:szCs w:val="24"/>
              </w:rPr>
              <w:t>Коми</w:t>
            </w:r>
            <w:r>
              <w:rPr>
                <w:rFonts w:ascii="Times New Roman" w:hAnsi="Times New Roman" w:cs="Times New Roman"/>
                <w:bCs/>
                <w:sz w:val="24"/>
                <w:szCs w:val="24"/>
              </w:rPr>
              <w:t>»</w:t>
            </w:r>
            <w:r w:rsidRPr="00B3508A">
              <w:rPr>
                <w:rFonts w:ascii="Times New Roman" w:hAnsi="Times New Roman" w:cs="Times New Roman"/>
                <w:bCs/>
                <w:sz w:val="24"/>
                <w:szCs w:val="24"/>
              </w:rPr>
              <w:t>)</w:t>
            </w:r>
          </w:p>
        </w:tc>
        <w:tc>
          <w:tcPr>
            <w:tcW w:w="1701"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693" w:type="dxa"/>
          </w:tcPr>
          <w:p w:rsidR="001727C9" w:rsidRDefault="001727C9" w:rsidP="00521E37">
            <w:pPr>
              <w:pStyle w:val="ConsPlusNormal"/>
              <w:jc w:val="center"/>
              <w:rPr>
                <w:rFonts w:ascii="Times New Roman" w:hAnsi="Times New Roman" w:cs="Times New Roman"/>
                <w:sz w:val="24"/>
                <w:szCs w:val="24"/>
              </w:rPr>
            </w:pPr>
            <w:r w:rsidRPr="002753C6">
              <w:rPr>
                <w:rFonts w:ascii="Times New Roman" w:hAnsi="Times New Roman" w:cs="Times New Roman"/>
                <w:sz w:val="24"/>
                <w:szCs w:val="24"/>
              </w:rPr>
              <w:t>Развитие сети медицинских организаций первичного звена здравоохранения в малых населенных пунктах</w:t>
            </w:r>
          </w:p>
        </w:tc>
        <w:tc>
          <w:tcPr>
            <w:tcW w:w="1417"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1418" w:type="dxa"/>
          </w:tcPr>
          <w:p w:rsidR="001727C9"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1727C9" w:rsidRDefault="001727C9" w:rsidP="00521E37">
            <w:pPr>
              <w:autoSpaceDE w:val="0"/>
              <w:autoSpaceDN w:val="0"/>
              <w:adjustRightInd w:val="0"/>
              <w:jc w:val="center"/>
              <w:rPr>
                <w:rFonts w:ascii="Times New Roman" w:hAnsi="Times New Roman" w:cs="Times New Roman"/>
                <w:sz w:val="24"/>
                <w:szCs w:val="24"/>
              </w:rPr>
            </w:pPr>
          </w:p>
        </w:tc>
      </w:tr>
      <w:tr w:rsidR="001727C9" w:rsidTr="00521E37">
        <w:trPr>
          <w:trHeight w:val="518"/>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127" w:type="dxa"/>
          </w:tcPr>
          <w:p w:rsidR="001727C9" w:rsidRPr="008C5483" w:rsidRDefault="001727C9" w:rsidP="00521E37">
            <w:pPr>
              <w:autoSpaceDE w:val="0"/>
              <w:autoSpaceDN w:val="0"/>
              <w:adjustRightInd w:val="0"/>
              <w:jc w:val="center"/>
              <w:rPr>
                <w:rFonts w:ascii="Times New Roman" w:hAnsi="Times New Roman" w:cs="Times New Roman"/>
                <w:bCs/>
                <w:sz w:val="24"/>
                <w:szCs w:val="24"/>
              </w:rPr>
            </w:pPr>
            <w:r w:rsidRPr="008C5483">
              <w:rPr>
                <w:rFonts w:ascii="Times New Roman" w:hAnsi="Times New Roman" w:cs="Times New Roman"/>
                <w:sz w:val="24"/>
                <w:szCs w:val="24"/>
              </w:rPr>
              <w:t xml:space="preserve">Строительство фельдшерско-акушерского пункта в п. Верхнеижемский </w:t>
            </w:r>
            <w:r w:rsidRPr="00B3508A">
              <w:rPr>
                <w:rFonts w:ascii="Times New Roman" w:hAnsi="Times New Roman" w:cs="Times New Roman"/>
                <w:bCs/>
                <w:sz w:val="24"/>
                <w:szCs w:val="24"/>
              </w:rPr>
              <w:t>(Постановление Правительства РК от 24.12.2010 № 469</w:t>
            </w:r>
          </w:p>
          <w:p w:rsidR="001727C9" w:rsidRDefault="001727C9" w:rsidP="00521E37">
            <w:pPr>
              <w:autoSpaceDE w:val="0"/>
              <w:autoSpaceDN w:val="0"/>
              <w:adjustRightInd w:val="0"/>
              <w:jc w:val="center"/>
              <w:rPr>
                <w:rFonts w:ascii="Courier New" w:hAnsi="Courier New" w:cs="Courier New"/>
                <w:bCs/>
                <w:sz w:val="16"/>
                <w:szCs w:val="16"/>
              </w:rPr>
            </w:pPr>
            <w:r w:rsidRPr="00B3508A">
              <w:rPr>
                <w:rFonts w:ascii="Times New Roman" w:hAnsi="Times New Roman" w:cs="Times New Roman"/>
                <w:bCs/>
                <w:sz w:val="24"/>
                <w:szCs w:val="24"/>
              </w:rPr>
              <w:t>«Об утверждении схемы территориального планирования Республики Коми»)</w:t>
            </w:r>
          </w:p>
        </w:tc>
        <w:tc>
          <w:tcPr>
            <w:tcW w:w="1701"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1727C9" w:rsidRDefault="001727C9" w:rsidP="00521E37">
            <w:pPr>
              <w:pStyle w:val="ConsPlusNormal"/>
              <w:jc w:val="center"/>
              <w:rPr>
                <w:rFonts w:ascii="Times New Roman" w:hAnsi="Times New Roman" w:cs="Times New Roman"/>
                <w:sz w:val="24"/>
                <w:szCs w:val="24"/>
              </w:rPr>
            </w:pPr>
            <w:r w:rsidRPr="002753C6">
              <w:rPr>
                <w:rFonts w:ascii="Times New Roman" w:hAnsi="Times New Roman" w:cs="Times New Roman"/>
                <w:sz w:val="24"/>
                <w:szCs w:val="24"/>
              </w:rPr>
              <w:t>Развитие сети медицинских организаций первичного звена здравоохранения в малых населенных пунктах</w:t>
            </w:r>
          </w:p>
        </w:tc>
        <w:tc>
          <w:tcPr>
            <w:tcW w:w="1417" w:type="dxa"/>
          </w:tcPr>
          <w:p w:rsidR="001727C9" w:rsidRPr="00EA2F55"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1418" w:type="dxa"/>
          </w:tcPr>
          <w:p w:rsidR="001727C9"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1727C9" w:rsidRDefault="001727C9" w:rsidP="00521E37">
            <w:pPr>
              <w:autoSpaceDE w:val="0"/>
              <w:autoSpaceDN w:val="0"/>
              <w:adjustRightInd w:val="0"/>
              <w:jc w:val="center"/>
              <w:rPr>
                <w:rFonts w:ascii="Times New Roman" w:hAnsi="Times New Roman" w:cs="Times New Roman"/>
                <w:sz w:val="24"/>
                <w:szCs w:val="24"/>
              </w:rPr>
            </w:pPr>
          </w:p>
        </w:tc>
      </w:tr>
      <w:tr w:rsidR="001727C9" w:rsidTr="00521E37">
        <w:trPr>
          <w:trHeight w:val="710"/>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1727C9" w:rsidRPr="0046204F" w:rsidRDefault="001727C9" w:rsidP="00521E37">
            <w:pPr>
              <w:autoSpaceDE w:val="0"/>
              <w:autoSpaceDN w:val="0"/>
              <w:adjustRightInd w:val="0"/>
              <w:jc w:val="center"/>
              <w:rPr>
                <w:rFonts w:ascii="Times New Roman" w:hAnsi="Times New Roman" w:cs="Times New Roman"/>
                <w:bCs/>
                <w:sz w:val="24"/>
                <w:szCs w:val="24"/>
              </w:rPr>
            </w:pPr>
            <w:r w:rsidRPr="008C5483">
              <w:rPr>
                <w:rFonts w:ascii="Times New Roman" w:hAnsi="Times New Roman" w:cs="Times New Roman"/>
                <w:sz w:val="24"/>
                <w:szCs w:val="24"/>
              </w:rPr>
              <w:t xml:space="preserve">Проектирование и строительство здания для размещения отделения социальной реабилитации несовершеннолетних на 10 - 20 мест в г. Сосногорске </w:t>
            </w:r>
            <w:r w:rsidRPr="00B3508A">
              <w:rPr>
                <w:rFonts w:ascii="Times New Roman" w:hAnsi="Times New Roman" w:cs="Times New Roman"/>
                <w:bCs/>
                <w:sz w:val="24"/>
                <w:szCs w:val="24"/>
              </w:rPr>
              <w:t xml:space="preserve">(Постановление Правительства РК от 24.12.2010 </w:t>
            </w:r>
            <w:r>
              <w:rPr>
                <w:rFonts w:ascii="Times New Roman" w:hAnsi="Times New Roman" w:cs="Times New Roman"/>
                <w:bCs/>
                <w:sz w:val="24"/>
                <w:szCs w:val="24"/>
              </w:rPr>
              <w:t>№</w:t>
            </w:r>
            <w:r w:rsidRPr="00B3508A">
              <w:rPr>
                <w:rFonts w:ascii="Times New Roman" w:hAnsi="Times New Roman" w:cs="Times New Roman"/>
                <w:bCs/>
                <w:sz w:val="24"/>
                <w:szCs w:val="24"/>
              </w:rPr>
              <w:t xml:space="preserve"> 469</w:t>
            </w:r>
            <w:r>
              <w:rPr>
                <w:rFonts w:ascii="Times New Roman" w:hAnsi="Times New Roman" w:cs="Times New Roman"/>
                <w:bCs/>
                <w:sz w:val="24"/>
                <w:szCs w:val="24"/>
              </w:rPr>
              <w:t xml:space="preserve"> «</w:t>
            </w:r>
            <w:r w:rsidRPr="00B3508A">
              <w:rPr>
                <w:rFonts w:ascii="Times New Roman" w:hAnsi="Times New Roman" w:cs="Times New Roman"/>
                <w:bCs/>
                <w:sz w:val="24"/>
                <w:szCs w:val="24"/>
              </w:rPr>
              <w:t>Об утверждении схемы территориального планирования Республики Коми</w:t>
            </w:r>
            <w:r>
              <w:rPr>
                <w:rFonts w:ascii="Times New Roman" w:hAnsi="Times New Roman" w:cs="Times New Roman"/>
                <w:bCs/>
                <w:sz w:val="24"/>
                <w:szCs w:val="24"/>
              </w:rPr>
              <w:t>»</w:t>
            </w:r>
            <w:r w:rsidRPr="00B3508A">
              <w:rPr>
                <w:rFonts w:ascii="Times New Roman" w:hAnsi="Times New Roman" w:cs="Times New Roman"/>
                <w:bCs/>
                <w:sz w:val="24"/>
                <w:szCs w:val="24"/>
              </w:rPr>
              <w:t>)</w:t>
            </w:r>
          </w:p>
        </w:tc>
        <w:tc>
          <w:tcPr>
            <w:tcW w:w="1701" w:type="dxa"/>
          </w:tcPr>
          <w:p w:rsidR="001727C9" w:rsidRPr="008C5483" w:rsidRDefault="001727C9" w:rsidP="00521E37">
            <w:pPr>
              <w:pStyle w:val="ConsPlusNormal"/>
              <w:jc w:val="center"/>
              <w:rPr>
                <w:rFonts w:ascii="Times New Roman" w:hAnsi="Times New Roman" w:cs="Times New Roman"/>
                <w:sz w:val="24"/>
                <w:szCs w:val="24"/>
              </w:rPr>
            </w:pPr>
            <w:r w:rsidRPr="008C5483">
              <w:rPr>
                <w:rFonts w:ascii="Times New Roman" w:hAnsi="Times New Roman" w:cs="Times New Roman"/>
                <w:sz w:val="24"/>
                <w:szCs w:val="24"/>
              </w:rPr>
              <w:t>-</w:t>
            </w:r>
          </w:p>
        </w:tc>
        <w:tc>
          <w:tcPr>
            <w:tcW w:w="2693" w:type="dxa"/>
          </w:tcPr>
          <w:p w:rsidR="001727C9"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Развитие сферы социально-бытового обслуживания в целях повышения уровня обеспеченности жителей района  учреждениями социальной инфраструктуры, рост разнообразия, качества и территориальной доступности основных социальных услуг</w:t>
            </w:r>
          </w:p>
          <w:p w:rsidR="001727C9" w:rsidRDefault="001727C9" w:rsidP="00521E37">
            <w:pPr>
              <w:autoSpaceDE w:val="0"/>
              <w:autoSpaceDN w:val="0"/>
              <w:adjustRightInd w:val="0"/>
              <w:jc w:val="center"/>
              <w:rPr>
                <w:rFonts w:ascii="Times New Roman" w:hAnsi="Times New Roman" w:cs="Times New Roman"/>
                <w:sz w:val="24"/>
                <w:szCs w:val="24"/>
              </w:rPr>
            </w:pPr>
          </w:p>
          <w:p w:rsidR="001727C9" w:rsidRPr="008C5483" w:rsidRDefault="001727C9" w:rsidP="00521E37">
            <w:pPr>
              <w:pStyle w:val="ConsPlusNormal"/>
              <w:jc w:val="center"/>
              <w:rPr>
                <w:rFonts w:ascii="Times New Roman" w:hAnsi="Times New Roman" w:cs="Times New Roman"/>
                <w:sz w:val="24"/>
                <w:szCs w:val="24"/>
              </w:rPr>
            </w:pPr>
          </w:p>
        </w:tc>
        <w:tc>
          <w:tcPr>
            <w:tcW w:w="1417" w:type="dxa"/>
          </w:tcPr>
          <w:p w:rsidR="001727C9" w:rsidRPr="008C5483"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1418"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8C5483">
              <w:rPr>
                <w:rFonts w:ascii="Times New Roman" w:hAnsi="Times New Roman" w:cs="Times New Roman"/>
                <w:sz w:val="24"/>
                <w:szCs w:val="24"/>
              </w:rPr>
              <w:t>2025</w:t>
            </w:r>
          </w:p>
          <w:p w:rsidR="001727C9" w:rsidRPr="008C5483" w:rsidRDefault="001727C9" w:rsidP="00521E37">
            <w:pPr>
              <w:autoSpaceDE w:val="0"/>
              <w:autoSpaceDN w:val="0"/>
              <w:adjustRightInd w:val="0"/>
              <w:jc w:val="center"/>
              <w:rPr>
                <w:rFonts w:ascii="Times New Roman" w:hAnsi="Times New Roman" w:cs="Times New Roman"/>
                <w:sz w:val="24"/>
                <w:szCs w:val="24"/>
              </w:rPr>
            </w:pPr>
          </w:p>
        </w:tc>
      </w:tr>
      <w:tr w:rsidR="001727C9" w:rsidTr="00521E37">
        <w:trPr>
          <w:trHeight w:val="1419"/>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B3508A">
              <w:rPr>
                <w:rFonts w:ascii="Times New Roman" w:hAnsi="Times New Roman" w:cs="Times New Roman"/>
                <w:sz w:val="24"/>
                <w:szCs w:val="24"/>
              </w:rPr>
              <w:t xml:space="preserve">Строительство завода по производству древесных топливных гранул (пеллет) в </w:t>
            </w:r>
            <w:r w:rsidRPr="008C5483">
              <w:rPr>
                <w:rFonts w:ascii="Times New Roman" w:hAnsi="Times New Roman" w:cs="Times New Roman"/>
                <w:sz w:val="24"/>
                <w:szCs w:val="24"/>
              </w:rPr>
              <w:t>п. Верхнеижемский</w:t>
            </w:r>
          </w:p>
          <w:p w:rsidR="001727C9" w:rsidRPr="00EE6B54" w:rsidRDefault="001727C9" w:rsidP="00521E37">
            <w:pPr>
              <w:autoSpaceDE w:val="0"/>
              <w:autoSpaceDN w:val="0"/>
              <w:adjustRightInd w:val="0"/>
              <w:jc w:val="center"/>
              <w:rPr>
                <w:rFonts w:ascii="Times New Roman" w:hAnsi="Times New Roman" w:cs="Times New Roman"/>
                <w:bCs/>
                <w:sz w:val="24"/>
                <w:szCs w:val="24"/>
              </w:rPr>
            </w:pPr>
            <w:r w:rsidRPr="00B3508A">
              <w:rPr>
                <w:rFonts w:ascii="Times New Roman" w:hAnsi="Times New Roman" w:cs="Times New Roman"/>
                <w:bCs/>
                <w:sz w:val="24"/>
                <w:szCs w:val="24"/>
              </w:rPr>
              <w:t xml:space="preserve">(Постановление Правительства РК от 24.12.2010 </w:t>
            </w:r>
            <w:r>
              <w:rPr>
                <w:rFonts w:ascii="Times New Roman" w:hAnsi="Times New Roman" w:cs="Times New Roman"/>
                <w:bCs/>
                <w:sz w:val="24"/>
                <w:szCs w:val="24"/>
              </w:rPr>
              <w:t>№</w:t>
            </w:r>
            <w:r w:rsidRPr="00B3508A">
              <w:rPr>
                <w:rFonts w:ascii="Times New Roman" w:hAnsi="Times New Roman" w:cs="Times New Roman"/>
                <w:bCs/>
                <w:sz w:val="24"/>
                <w:szCs w:val="24"/>
              </w:rPr>
              <w:t xml:space="preserve"> 469</w:t>
            </w:r>
            <w:r>
              <w:rPr>
                <w:rFonts w:ascii="Times New Roman" w:hAnsi="Times New Roman" w:cs="Times New Roman"/>
                <w:bCs/>
                <w:sz w:val="24"/>
                <w:szCs w:val="24"/>
              </w:rPr>
              <w:t xml:space="preserve"> «</w:t>
            </w:r>
            <w:r w:rsidRPr="00B3508A">
              <w:rPr>
                <w:rFonts w:ascii="Times New Roman" w:hAnsi="Times New Roman" w:cs="Times New Roman"/>
                <w:bCs/>
                <w:sz w:val="24"/>
                <w:szCs w:val="24"/>
              </w:rPr>
              <w:t xml:space="preserve">Об утверждении </w:t>
            </w:r>
            <w:r w:rsidRPr="00B3508A">
              <w:rPr>
                <w:rFonts w:ascii="Times New Roman" w:hAnsi="Times New Roman" w:cs="Times New Roman"/>
                <w:bCs/>
                <w:sz w:val="24"/>
                <w:szCs w:val="24"/>
              </w:rPr>
              <w:lastRenderedPageBreak/>
              <w:t>схемы территориального планирования Республики Коми</w:t>
            </w:r>
            <w:r>
              <w:rPr>
                <w:rFonts w:ascii="Times New Roman" w:hAnsi="Times New Roman" w:cs="Times New Roman"/>
                <w:bCs/>
                <w:sz w:val="24"/>
                <w:szCs w:val="24"/>
              </w:rPr>
              <w:t>»</w:t>
            </w:r>
            <w:r w:rsidRPr="00B3508A">
              <w:rPr>
                <w:rFonts w:ascii="Times New Roman" w:hAnsi="Times New Roman" w:cs="Times New Roman"/>
                <w:bCs/>
                <w:sz w:val="24"/>
                <w:szCs w:val="24"/>
              </w:rPr>
              <w:t>)</w:t>
            </w:r>
          </w:p>
        </w:tc>
        <w:tc>
          <w:tcPr>
            <w:tcW w:w="1701"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B3508A">
              <w:rPr>
                <w:rFonts w:ascii="Times New Roman" w:hAnsi="Times New Roman" w:cs="Times New Roman"/>
                <w:sz w:val="24"/>
                <w:szCs w:val="24"/>
              </w:rPr>
              <w:lastRenderedPageBreak/>
              <w:t xml:space="preserve">ООО </w:t>
            </w:r>
            <w:r>
              <w:rPr>
                <w:rFonts w:ascii="Times New Roman" w:hAnsi="Times New Roman" w:cs="Times New Roman"/>
                <w:sz w:val="24"/>
                <w:szCs w:val="24"/>
              </w:rPr>
              <w:t>«</w:t>
            </w:r>
            <w:r w:rsidRPr="00B3508A">
              <w:rPr>
                <w:rFonts w:ascii="Times New Roman" w:hAnsi="Times New Roman" w:cs="Times New Roman"/>
                <w:sz w:val="24"/>
                <w:szCs w:val="24"/>
              </w:rPr>
              <w:t>Русские лесные пеллеты</w:t>
            </w:r>
            <w:r>
              <w:rPr>
                <w:rFonts w:ascii="Times New Roman" w:hAnsi="Times New Roman" w:cs="Times New Roman"/>
                <w:sz w:val="24"/>
                <w:szCs w:val="24"/>
              </w:rPr>
              <w:t>»</w:t>
            </w:r>
          </w:p>
          <w:p w:rsidR="001727C9" w:rsidRPr="008C5483" w:rsidRDefault="001727C9" w:rsidP="00521E37">
            <w:pPr>
              <w:pStyle w:val="ConsPlusNormal"/>
              <w:jc w:val="center"/>
              <w:rPr>
                <w:rFonts w:ascii="Times New Roman" w:hAnsi="Times New Roman" w:cs="Times New Roman"/>
                <w:b/>
                <w:bCs/>
                <w:sz w:val="24"/>
                <w:szCs w:val="24"/>
              </w:rPr>
            </w:pPr>
          </w:p>
        </w:tc>
        <w:tc>
          <w:tcPr>
            <w:tcW w:w="2693"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B3508A">
              <w:rPr>
                <w:rFonts w:ascii="Times New Roman" w:hAnsi="Times New Roman" w:cs="Times New Roman"/>
                <w:sz w:val="24"/>
                <w:szCs w:val="24"/>
              </w:rPr>
              <w:t>Строительство лесоперерабатывающего комплекса</w:t>
            </w:r>
          </w:p>
          <w:p w:rsidR="001727C9" w:rsidRPr="008C5483" w:rsidRDefault="001727C9" w:rsidP="00521E37">
            <w:pPr>
              <w:autoSpaceDE w:val="0"/>
              <w:autoSpaceDN w:val="0"/>
              <w:adjustRightInd w:val="0"/>
              <w:jc w:val="center"/>
              <w:rPr>
                <w:rFonts w:ascii="Times New Roman" w:hAnsi="Times New Roman" w:cs="Times New Roman"/>
                <w:sz w:val="24"/>
                <w:szCs w:val="24"/>
              </w:rPr>
            </w:pPr>
            <w:r w:rsidRPr="00B3508A">
              <w:rPr>
                <w:rFonts w:ascii="Times New Roman" w:hAnsi="Times New Roman" w:cs="Times New Roman"/>
                <w:sz w:val="24"/>
                <w:szCs w:val="24"/>
              </w:rPr>
              <w:t>III класса опасности.</w:t>
            </w:r>
          </w:p>
          <w:p w:rsidR="001727C9" w:rsidRPr="008C5483" w:rsidRDefault="001727C9" w:rsidP="00521E37">
            <w:pPr>
              <w:autoSpaceDE w:val="0"/>
              <w:autoSpaceDN w:val="0"/>
              <w:adjustRightInd w:val="0"/>
              <w:jc w:val="center"/>
              <w:rPr>
                <w:rFonts w:ascii="Times New Roman" w:hAnsi="Times New Roman" w:cs="Times New Roman"/>
                <w:sz w:val="24"/>
                <w:szCs w:val="24"/>
              </w:rPr>
            </w:pPr>
            <w:r w:rsidRPr="00B3508A">
              <w:rPr>
                <w:rFonts w:ascii="Times New Roman" w:hAnsi="Times New Roman" w:cs="Times New Roman"/>
                <w:sz w:val="24"/>
                <w:szCs w:val="24"/>
              </w:rPr>
              <w:t>Ориентировочная санитарно-защитная зона объекта 300 м</w:t>
            </w:r>
          </w:p>
          <w:p w:rsidR="001727C9" w:rsidRPr="008C5483" w:rsidRDefault="001727C9" w:rsidP="00521E37">
            <w:pPr>
              <w:autoSpaceDE w:val="0"/>
              <w:autoSpaceDN w:val="0"/>
              <w:adjustRightInd w:val="0"/>
              <w:jc w:val="center"/>
              <w:rPr>
                <w:rFonts w:ascii="Times New Roman" w:hAnsi="Times New Roman" w:cs="Times New Roman"/>
                <w:b/>
                <w:bCs/>
                <w:sz w:val="24"/>
                <w:szCs w:val="24"/>
              </w:rPr>
            </w:pPr>
          </w:p>
        </w:tc>
        <w:tc>
          <w:tcPr>
            <w:tcW w:w="1417" w:type="dxa"/>
          </w:tcPr>
          <w:p w:rsidR="001727C9" w:rsidRPr="008C5483" w:rsidRDefault="001727C9" w:rsidP="00521E37">
            <w:pPr>
              <w:pStyle w:val="ConsPlusNormal"/>
              <w:jc w:val="center"/>
              <w:rPr>
                <w:rFonts w:ascii="Times New Roman" w:hAnsi="Times New Roman" w:cs="Times New Roman"/>
                <w:sz w:val="24"/>
                <w:szCs w:val="24"/>
              </w:rPr>
            </w:pPr>
            <w:r w:rsidRPr="008C5483">
              <w:rPr>
                <w:rFonts w:ascii="Times New Roman" w:hAnsi="Times New Roman" w:cs="Times New Roman"/>
                <w:sz w:val="24"/>
                <w:szCs w:val="24"/>
              </w:rPr>
              <w:t>Нет данных</w:t>
            </w:r>
          </w:p>
        </w:tc>
        <w:tc>
          <w:tcPr>
            <w:tcW w:w="1418"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8C5483">
              <w:rPr>
                <w:rFonts w:ascii="Times New Roman" w:hAnsi="Times New Roman" w:cs="Times New Roman"/>
                <w:sz w:val="24"/>
                <w:szCs w:val="24"/>
              </w:rPr>
              <w:t>2021</w:t>
            </w:r>
          </w:p>
        </w:tc>
      </w:tr>
      <w:tr w:rsidR="001727C9" w:rsidTr="00521E37">
        <w:trPr>
          <w:trHeight w:val="257"/>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127" w:type="dxa"/>
          </w:tcPr>
          <w:p w:rsidR="001727C9"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Производство извести </w:t>
            </w:r>
            <w:r w:rsidRPr="00EE6B54">
              <w:rPr>
                <w:rFonts w:ascii="Times New Roman" w:hAnsi="Times New Roman" w:cs="Times New Roman"/>
                <w:sz w:val="24"/>
                <w:szCs w:val="24"/>
              </w:rPr>
              <w:t xml:space="preserve">строительной </w:t>
            </w:r>
            <w:hyperlink r:id="rId26" w:history="1">
              <w:r w:rsidRPr="00EE6B54">
                <w:rPr>
                  <w:rFonts w:ascii="Times New Roman" w:hAnsi="Times New Roman" w:cs="Times New Roman"/>
                  <w:sz w:val="24"/>
                  <w:szCs w:val="24"/>
                </w:rPr>
                <w:t>ГОСТ 22688-77</w:t>
              </w:r>
            </w:hyperlink>
            <w:r w:rsidRPr="00EE6B54">
              <w:rPr>
                <w:rFonts w:ascii="Times New Roman" w:hAnsi="Times New Roman" w:cs="Times New Roman"/>
                <w:sz w:val="24"/>
                <w:szCs w:val="24"/>
              </w:rPr>
              <w:t xml:space="preserve"> объемом 72</w:t>
            </w:r>
            <w:r>
              <w:rPr>
                <w:rFonts w:ascii="Times New Roman" w:hAnsi="Times New Roman" w:cs="Times New Roman"/>
                <w:sz w:val="24"/>
                <w:szCs w:val="24"/>
              </w:rPr>
              <w:t xml:space="preserve"> тыс. тонн в год</w:t>
            </w:r>
          </w:p>
          <w:p w:rsidR="001727C9" w:rsidRPr="0024368C" w:rsidRDefault="001727C9" w:rsidP="00521E37">
            <w:pPr>
              <w:autoSpaceDE w:val="0"/>
              <w:autoSpaceDN w:val="0"/>
              <w:adjustRightInd w:val="0"/>
              <w:jc w:val="center"/>
              <w:rPr>
                <w:rFonts w:ascii="Times New Roman" w:hAnsi="Times New Roman" w:cs="Times New Roman"/>
                <w:bCs/>
                <w:sz w:val="24"/>
                <w:szCs w:val="24"/>
              </w:rPr>
            </w:pPr>
            <w:r w:rsidRPr="008C5483">
              <w:rPr>
                <w:rFonts w:ascii="Times New Roman" w:hAnsi="Times New Roman" w:cs="Times New Roman"/>
                <w:bCs/>
                <w:sz w:val="24"/>
                <w:szCs w:val="24"/>
              </w:rPr>
              <w:t>(Постановление Правительства РК от 24.12.2010 № 469</w:t>
            </w:r>
            <w:r>
              <w:rPr>
                <w:rFonts w:ascii="Times New Roman" w:hAnsi="Times New Roman" w:cs="Times New Roman"/>
                <w:bCs/>
                <w:sz w:val="24"/>
                <w:szCs w:val="24"/>
              </w:rPr>
              <w:t xml:space="preserve"> </w:t>
            </w:r>
            <w:r w:rsidRPr="008C5483">
              <w:rPr>
                <w:rFonts w:ascii="Times New Roman" w:hAnsi="Times New Roman" w:cs="Times New Roman"/>
                <w:bCs/>
                <w:sz w:val="24"/>
                <w:szCs w:val="24"/>
              </w:rPr>
              <w:t>«Об утверждении схемы территориального планирования Республики Коми»</w:t>
            </w:r>
            <w:r>
              <w:rPr>
                <w:rFonts w:ascii="Times New Roman" w:hAnsi="Times New Roman" w:cs="Times New Roman"/>
                <w:bCs/>
                <w:sz w:val="24"/>
                <w:szCs w:val="24"/>
              </w:rPr>
              <w:t>)</w:t>
            </w:r>
          </w:p>
        </w:tc>
        <w:tc>
          <w:tcPr>
            <w:tcW w:w="1701" w:type="dxa"/>
          </w:tcPr>
          <w:p w:rsidR="001727C9"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«ИзвестКом»</w:t>
            </w:r>
          </w:p>
          <w:p w:rsidR="001727C9" w:rsidRPr="008C5483" w:rsidRDefault="001727C9" w:rsidP="00521E37">
            <w:pPr>
              <w:autoSpaceDE w:val="0"/>
              <w:autoSpaceDN w:val="0"/>
              <w:adjustRightInd w:val="0"/>
              <w:jc w:val="center"/>
              <w:rPr>
                <w:rFonts w:ascii="Times New Roman" w:hAnsi="Times New Roman" w:cs="Times New Roman"/>
                <w:sz w:val="24"/>
                <w:szCs w:val="24"/>
              </w:rPr>
            </w:pPr>
          </w:p>
        </w:tc>
        <w:tc>
          <w:tcPr>
            <w:tcW w:w="2693" w:type="dxa"/>
          </w:tcPr>
          <w:p w:rsidR="001727C9"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Производство строительной извести</w:t>
            </w:r>
          </w:p>
          <w:p w:rsidR="001727C9" w:rsidRPr="00DC25A7" w:rsidRDefault="001727C9" w:rsidP="00521E37">
            <w:pPr>
              <w:autoSpaceDE w:val="0"/>
              <w:autoSpaceDN w:val="0"/>
              <w:adjustRightInd w:val="0"/>
              <w:jc w:val="center"/>
              <w:rPr>
                <w:rFonts w:ascii="Times New Roman" w:hAnsi="Times New Roman" w:cs="Times New Roman"/>
                <w:sz w:val="24"/>
                <w:szCs w:val="24"/>
              </w:rPr>
            </w:pPr>
          </w:p>
        </w:tc>
        <w:tc>
          <w:tcPr>
            <w:tcW w:w="1417" w:type="dxa"/>
          </w:tcPr>
          <w:p w:rsidR="001727C9" w:rsidRPr="008C5483"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806,2</w:t>
            </w:r>
          </w:p>
        </w:tc>
        <w:tc>
          <w:tcPr>
            <w:tcW w:w="1418"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2035</w:t>
            </w:r>
          </w:p>
        </w:tc>
      </w:tr>
      <w:tr w:rsidR="001727C9" w:rsidTr="00521E37">
        <w:trPr>
          <w:trHeight w:val="6075"/>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1727C9" w:rsidRPr="008C5483" w:rsidRDefault="001727C9" w:rsidP="00521E37">
            <w:pPr>
              <w:autoSpaceDE w:val="0"/>
              <w:autoSpaceDN w:val="0"/>
              <w:adjustRightInd w:val="0"/>
              <w:jc w:val="center"/>
              <w:rPr>
                <w:rFonts w:ascii="Times New Roman" w:hAnsi="Times New Roman" w:cs="Times New Roman"/>
                <w:bCs/>
                <w:sz w:val="24"/>
                <w:szCs w:val="24"/>
              </w:rPr>
            </w:pPr>
            <w:r w:rsidRPr="008C5483">
              <w:rPr>
                <w:rFonts w:ascii="Times New Roman" w:hAnsi="Times New Roman" w:cs="Times New Roman"/>
                <w:bCs/>
                <w:sz w:val="24"/>
                <w:szCs w:val="24"/>
              </w:rPr>
              <w:t>Реконструкция автомобильной дороги Сыктывкар - Ухта - Печора - Усинск - Нарьян-Мар на участке Кабанты Вис - Малая Пера (Постановление Правительства РК от 24.12.2010 № 469</w:t>
            </w:r>
            <w:r>
              <w:rPr>
                <w:rFonts w:ascii="Times New Roman" w:hAnsi="Times New Roman" w:cs="Times New Roman"/>
                <w:bCs/>
                <w:sz w:val="24"/>
                <w:szCs w:val="24"/>
              </w:rPr>
              <w:t xml:space="preserve"> </w:t>
            </w:r>
            <w:r w:rsidRPr="008C5483">
              <w:rPr>
                <w:rFonts w:ascii="Times New Roman" w:hAnsi="Times New Roman" w:cs="Times New Roman"/>
                <w:bCs/>
                <w:sz w:val="24"/>
                <w:szCs w:val="24"/>
              </w:rPr>
              <w:t>«Об утверждении схемы территориального планирования Республики Коми»</w:t>
            </w:r>
            <w:r>
              <w:rPr>
                <w:rFonts w:ascii="Times New Roman" w:hAnsi="Times New Roman" w:cs="Times New Roman"/>
                <w:bCs/>
                <w:sz w:val="24"/>
                <w:szCs w:val="24"/>
              </w:rPr>
              <w:t>)</w:t>
            </w:r>
          </w:p>
        </w:tc>
        <w:tc>
          <w:tcPr>
            <w:tcW w:w="1701" w:type="dxa"/>
          </w:tcPr>
          <w:p w:rsidR="001727C9" w:rsidRDefault="001727C9" w:rsidP="00521E37">
            <w:pPr>
              <w:autoSpaceDE w:val="0"/>
              <w:autoSpaceDN w:val="0"/>
              <w:adjustRightInd w:val="0"/>
              <w:jc w:val="center"/>
              <w:rPr>
                <w:rFonts w:ascii="Roboto" w:hAnsi="Roboto"/>
                <w:color w:val="334059"/>
                <w:shd w:val="clear" w:color="auto" w:fill="FFFFFF"/>
              </w:rPr>
            </w:pPr>
            <w:r w:rsidRPr="00EE6B54">
              <w:rPr>
                <w:rFonts w:ascii="Times New Roman" w:hAnsi="Times New Roman" w:cs="Times New Roman"/>
                <w:bCs/>
                <w:sz w:val="24"/>
                <w:szCs w:val="24"/>
              </w:rPr>
              <w:t>ГКУ РК</w:t>
            </w:r>
            <w:r w:rsidRPr="00EE6B54">
              <w:rPr>
                <w:rFonts w:ascii="Times New Roman" w:hAnsi="Times New Roman" w:cs="Times New Roman" w:hint="eastAsia"/>
                <w:bCs/>
                <w:sz w:val="24"/>
                <w:szCs w:val="24"/>
              </w:rPr>
              <w:t xml:space="preserve"> «</w:t>
            </w:r>
            <w:r w:rsidRPr="00EE6B54">
              <w:rPr>
                <w:rFonts w:ascii="Times New Roman" w:hAnsi="Times New Roman" w:cs="Times New Roman"/>
                <w:bCs/>
                <w:sz w:val="24"/>
                <w:szCs w:val="24"/>
              </w:rPr>
              <w:t>УПРАВТОДОРКОМИ</w:t>
            </w:r>
            <w:r w:rsidRPr="00EE6B54">
              <w:rPr>
                <w:rFonts w:ascii="Times New Roman" w:hAnsi="Times New Roman" w:cs="Times New Roman" w:hint="eastAsia"/>
                <w:bCs/>
                <w:sz w:val="24"/>
                <w:szCs w:val="24"/>
              </w:rPr>
              <w:t>»</w:t>
            </w:r>
          </w:p>
        </w:tc>
        <w:tc>
          <w:tcPr>
            <w:tcW w:w="2693" w:type="dxa"/>
          </w:tcPr>
          <w:p w:rsidR="001727C9" w:rsidRPr="00DC25A7" w:rsidRDefault="001727C9" w:rsidP="00521E37">
            <w:pPr>
              <w:autoSpaceDE w:val="0"/>
              <w:autoSpaceDN w:val="0"/>
              <w:adjustRightInd w:val="0"/>
              <w:jc w:val="center"/>
              <w:rPr>
                <w:rFonts w:ascii="Times New Roman" w:hAnsi="Times New Roman" w:cs="Times New Roman"/>
                <w:color w:val="000000"/>
                <w:spacing w:val="3"/>
                <w:sz w:val="24"/>
                <w:szCs w:val="24"/>
              </w:rPr>
            </w:pPr>
            <w:r w:rsidRPr="00DC25A7">
              <w:rPr>
                <w:rFonts w:ascii="Times New Roman" w:hAnsi="Times New Roman" w:cs="Times New Roman"/>
                <w:color w:val="000000"/>
                <w:spacing w:val="3"/>
                <w:sz w:val="24"/>
                <w:szCs w:val="24"/>
              </w:rPr>
              <w:t xml:space="preserve">В рамках </w:t>
            </w:r>
            <w:r w:rsidRPr="00B3508A">
              <w:rPr>
                <w:rFonts w:ascii="Times New Roman" w:hAnsi="Times New Roman" w:cs="Times New Roman"/>
                <w:color w:val="000000"/>
                <w:spacing w:val="3"/>
                <w:sz w:val="24"/>
                <w:szCs w:val="24"/>
              </w:rPr>
              <w:t xml:space="preserve">Комплексного плана модернизации и расширения магистральной инфраструктуры в </w:t>
            </w:r>
            <w:r>
              <w:rPr>
                <w:rFonts w:ascii="Times New Roman" w:hAnsi="Times New Roman" w:cs="Times New Roman"/>
                <w:color w:val="000000"/>
                <w:spacing w:val="3"/>
                <w:sz w:val="24"/>
                <w:szCs w:val="24"/>
              </w:rPr>
              <w:t>Р</w:t>
            </w:r>
            <w:r w:rsidRPr="00B3508A">
              <w:rPr>
                <w:rFonts w:ascii="Times New Roman" w:hAnsi="Times New Roman" w:cs="Times New Roman"/>
                <w:color w:val="000000"/>
                <w:spacing w:val="3"/>
                <w:sz w:val="24"/>
                <w:szCs w:val="24"/>
              </w:rPr>
              <w:t xml:space="preserve">еспублике </w:t>
            </w:r>
            <w:r>
              <w:rPr>
                <w:rFonts w:ascii="Times New Roman" w:hAnsi="Times New Roman" w:cs="Times New Roman"/>
                <w:color w:val="000000"/>
                <w:spacing w:val="3"/>
                <w:sz w:val="24"/>
                <w:szCs w:val="24"/>
              </w:rPr>
              <w:t xml:space="preserve">Коми </w:t>
            </w:r>
            <w:r w:rsidRPr="00B3508A">
              <w:rPr>
                <w:rFonts w:ascii="Times New Roman" w:hAnsi="Times New Roman" w:cs="Times New Roman"/>
                <w:color w:val="000000"/>
                <w:spacing w:val="3"/>
                <w:sz w:val="24"/>
                <w:szCs w:val="24"/>
              </w:rPr>
              <w:t xml:space="preserve">реализуется региональный проект </w:t>
            </w:r>
            <w:r>
              <w:rPr>
                <w:rFonts w:ascii="Times New Roman" w:hAnsi="Times New Roman" w:cs="Times New Roman"/>
                <w:color w:val="000000"/>
                <w:spacing w:val="3"/>
                <w:sz w:val="24"/>
                <w:szCs w:val="24"/>
              </w:rPr>
              <w:t>«</w:t>
            </w:r>
            <w:r w:rsidRPr="00B3508A">
              <w:rPr>
                <w:rFonts w:ascii="Times New Roman" w:hAnsi="Times New Roman" w:cs="Times New Roman"/>
                <w:color w:val="000000"/>
                <w:spacing w:val="3"/>
                <w:sz w:val="24"/>
                <w:szCs w:val="24"/>
              </w:rPr>
              <w:t>Коммуникации между центрами экономического роста</w:t>
            </w:r>
            <w:r>
              <w:rPr>
                <w:rFonts w:ascii="Times New Roman" w:hAnsi="Times New Roman" w:cs="Times New Roman"/>
                <w:color w:val="000000"/>
                <w:spacing w:val="3"/>
                <w:sz w:val="24"/>
                <w:szCs w:val="24"/>
              </w:rPr>
              <w:t>»</w:t>
            </w:r>
            <w:r w:rsidRPr="00B3508A">
              <w:rPr>
                <w:rFonts w:ascii="Times New Roman" w:hAnsi="Times New Roman" w:cs="Times New Roman"/>
                <w:color w:val="000000"/>
                <w:spacing w:val="3"/>
                <w:sz w:val="24"/>
                <w:szCs w:val="24"/>
              </w:rPr>
              <w:t>. По этому проекту ведется реконструкция автомобильной дороги Сыктывкар - Ухта - Печора - Усинск - Нарьян-Мар на участке Кабанты Вис - Малая Пера протяженностью 22,92 км.</w:t>
            </w:r>
          </w:p>
        </w:tc>
        <w:tc>
          <w:tcPr>
            <w:tcW w:w="1417" w:type="dxa"/>
          </w:tcPr>
          <w:p w:rsidR="001727C9"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t>1104,82</w:t>
            </w:r>
          </w:p>
        </w:tc>
        <w:tc>
          <w:tcPr>
            <w:tcW w:w="1418" w:type="dxa"/>
          </w:tcPr>
          <w:p w:rsidR="001727C9" w:rsidRDefault="001727C9" w:rsidP="00521E37">
            <w:pPr>
              <w:autoSpaceDE w:val="0"/>
              <w:autoSpaceDN w:val="0"/>
              <w:adjustRightInd w:val="0"/>
              <w:jc w:val="center"/>
              <w:rPr>
                <w:rFonts w:ascii="Times New Roman" w:hAnsi="Times New Roman" w:cs="Times New Roman"/>
                <w:bCs/>
                <w:sz w:val="24"/>
                <w:szCs w:val="24"/>
              </w:rPr>
            </w:pPr>
            <w:r w:rsidRPr="00B3508A">
              <w:rPr>
                <w:rFonts w:ascii="Times New Roman" w:hAnsi="Times New Roman" w:cs="Times New Roman"/>
                <w:bCs/>
                <w:sz w:val="24"/>
                <w:szCs w:val="24"/>
              </w:rPr>
              <w:t>2020-2021</w:t>
            </w:r>
          </w:p>
        </w:tc>
      </w:tr>
      <w:tr w:rsidR="001727C9" w:rsidTr="00521E37">
        <w:trPr>
          <w:trHeight w:val="1149"/>
        </w:trPr>
        <w:tc>
          <w:tcPr>
            <w:tcW w:w="675" w:type="dxa"/>
          </w:tcPr>
          <w:p w:rsidR="001727C9" w:rsidRDefault="001727C9" w:rsidP="00521E37">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1727C9" w:rsidRPr="008C5483" w:rsidRDefault="001727C9" w:rsidP="00521E37">
            <w:pPr>
              <w:autoSpaceDE w:val="0"/>
              <w:autoSpaceDN w:val="0"/>
              <w:adjustRightInd w:val="0"/>
              <w:jc w:val="center"/>
              <w:rPr>
                <w:rFonts w:ascii="Times New Roman" w:hAnsi="Times New Roman" w:cs="Times New Roman"/>
                <w:sz w:val="24"/>
                <w:szCs w:val="24"/>
              </w:rPr>
            </w:pPr>
            <w:r w:rsidRPr="008C5483">
              <w:rPr>
                <w:rFonts w:ascii="Times New Roman" w:hAnsi="Times New Roman" w:cs="Times New Roman"/>
                <w:sz w:val="24"/>
                <w:szCs w:val="24"/>
              </w:rPr>
              <w:t xml:space="preserve">Реконструкция стадиона </w:t>
            </w:r>
            <w:r>
              <w:rPr>
                <w:rFonts w:ascii="Times New Roman" w:hAnsi="Times New Roman" w:cs="Times New Roman"/>
                <w:sz w:val="24"/>
                <w:szCs w:val="24"/>
              </w:rPr>
              <w:t>«</w:t>
            </w:r>
            <w:r w:rsidRPr="008C5483">
              <w:rPr>
                <w:rFonts w:ascii="Times New Roman" w:hAnsi="Times New Roman" w:cs="Times New Roman"/>
                <w:sz w:val="24"/>
                <w:szCs w:val="24"/>
              </w:rPr>
              <w:t>Локомотив</w:t>
            </w:r>
            <w:r>
              <w:rPr>
                <w:rFonts w:ascii="Times New Roman" w:hAnsi="Times New Roman" w:cs="Times New Roman"/>
                <w:sz w:val="24"/>
                <w:szCs w:val="24"/>
              </w:rPr>
              <w:t>»</w:t>
            </w:r>
          </w:p>
          <w:p w:rsidR="001727C9" w:rsidRPr="008C5483" w:rsidRDefault="001727C9" w:rsidP="00521E37">
            <w:pPr>
              <w:autoSpaceDE w:val="0"/>
              <w:autoSpaceDN w:val="0"/>
              <w:adjustRightInd w:val="0"/>
              <w:jc w:val="center"/>
              <w:rPr>
                <w:rFonts w:ascii="Times New Roman" w:hAnsi="Times New Roman" w:cs="Times New Roman"/>
                <w:bCs/>
                <w:sz w:val="24"/>
                <w:szCs w:val="24"/>
              </w:rPr>
            </w:pPr>
            <w:r w:rsidRPr="008C5483">
              <w:rPr>
                <w:rFonts w:ascii="Times New Roman" w:hAnsi="Times New Roman" w:cs="Times New Roman"/>
                <w:bCs/>
                <w:sz w:val="24"/>
                <w:szCs w:val="24"/>
              </w:rPr>
              <w:t xml:space="preserve">(Постановление Правительства РК </w:t>
            </w:r>
            <w:r w:rsidRPr="008C5483">
              <w:rPr>
                <w:rFonts w:ascii="Times New Roman" w:hAnsi="Times New Roman" w:cs="Times New Roman"/>
                <w:bCs/>
                <w:sz w:val="24"/>
                <w:szCs w:val="24"/>
              </w:rPr>
              <w:lastRenderedPageBreak/>
              <w:t>от 24.12.2010 № 469 «Об утверждении схемы территориального планирования Республики Коми»)</w:t>
            </w:r>
          </w:p>
        </w:tc>
        <w:tc>
          <w:tcPr>
            <w:tcW w:w="1701" w:type="dxa"/>
          </w:tcPr>
          <w:p w:rsidR="001727C9" w:rsidRPr="008C5483" w:rsidRDefault="001727C9" w:rsidP="00521E37">
            <w:pPr>
              <w:pStyle w:val="ConsPlusNormal"/>
              <w:jc w:val="center"/>
              <w:rPr>
                <w:rFonts w:ascii="Times New Roman" w:hAnsi="Times New Roman" w:cs="Times New Roman"/>
                <w:b/>
                <w:bCs/>
                <w:sz w:val="24"/>
                <w:szCs w:val="24"/>
              </w:rPr>
            </w:pPr>
            <w:r w:rsidRPr="008C5483">
              <w:rPr>
                <w:rFonts w:ascii="Times New Roman" w:hAnsi="Times New Roman" w:cs="Times New Roman"/>
                <w:b/>
                <w:bCs/>
                <w:sz w:val="24"/>
                <w:szCs w:val="24"/>
              </w:rPr>
              <w:lastRenderedPageBreak/>
              <w:t>-</w:t>
            </w:r>
          </w:p>
        </w:tc>
        <w:tc>
          <w:tcPr>
            <w:tcW w:w="2693" w:type="dxa"/>
          </w:tcPr>
          <w:p w:rsidR="001727C9" w:rsidRDefault="001727C9" w:rsidP="00521E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Развитие сферы социально-бытового обслуживания в целях повышения уровня обеспеченности </w:t>
            </w:r>
            <w:r>
              <w:rPr>
                <w:rFonts w:ascii="Times New Roman" w:hAnsi="Times New Roman" w:cs="Times New Roman"/>
                <w:sz w:val="24"/>
                <w:szCs w:val="24"/>
              </w:rPr>
              <w:lastRenderedPageBreak/>
              <w:t>жителей района  учреждениями социальной инфраструктуры, рост разнообразия, качества и территориальной доступности основных социальных услуг</w:t>
            </w:r>
          </w:p>
        </w:tc>
        <w:tc>
          <w:tcPr>
            <w:tcW w:w="1417" w:type="dxa"/>
          </w:tcPr>
          <w:p w:rsidR="001727C9" w:rsidRPr="008C5483" w:rsidRDefault="001727C9" w:rsidP="00521E3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нет данных</w:t>
            </w:r>
          </w:p>
        </w:tc>
        <w:tc>
          <w:tcPr>
            <w:tcW w:w="1418" w:type="dxa"/>
          </w:tcPr>
          <w:p w:rsidR="001727C9" w:rsidRDefault="001727C9" w:rsidP="00521E37">
            <w:pPr>
              <w:autoSpaceDE w:val="0"/>
              <w:autoSpaceDN w:val="0"/>
              <w:adjustRightInd w:val="0"/>
              <w:jc w:val="center"/>
              <w:rPr>
                <w:rFonts w:ascii="Times New Roman" w:hAnsi="Times New Roman" w:cs="Times New Roman"/>
                <w:bCs/>
                <w:sz w:val="24"/>
                <w:szCs w:val="24"/>
              </w:rPr>
            </w:pPr>
            <w:r w:rsidRPr="009C2C0F">
              <w:rPr>
                <w:rFonts w:ascii="Times New Roman" w:hAnsi="Times New Roman" w:cs="Times New Roman"/>
                <w:bCs/>
                <w:sz w:val="24"/>
                <w:szCs w:val="24"/>
              </w:rPr>
              <w:t>2031 - 2035</w:t>
            </w:r>
          </w:p>
        </w:tc>
      </w:tr>
    </w:tbl>
    <w:p w:rsidR="001727C9" w:rsidRDefault="001727C9" w:rsidP="001727C9">
      <w:pPr>
        <w:widowControl w:val="0"/>
        <w:autoSpaceDE w:val="0"/>
        <w:autoSpaceDN w:val="0"/>
        <w:jc w:val="center"/>
        <w:rPr>
          <w:szCs w:val="20"/>
        </w:rPr>
        <w:sectPr w:rsidR="001727C9" w:rsidSect="00521E37">
          <w:headerReference w:type="default" r:id="rId27"/>
          <w:footerReference w:type="default" r:id="rId28"/>
          <w:pgSz w:w="11905" w:h="16838"/>
          <w:pgMar w:top="1134" w:right="992" w:bottom="993" w:left="1701" w:header="426" w:footer="0" w:gutter="0"/>
          <w:cols w:space="720"/>
        </w:sectPr>
      </w:pPr>
    </w:p>
    <w:p w:rsidR="001727C9" w:rsidRPr="001727C9" w:rsidRDefault="001727C9" w:rsidP="001727C9">
      <w:pPr>
        <w:pStyle w:val="6"/>
        <w:jc w:val="right"/>
        <w:rPr>
          <w:rFonts w:ascii="Times New Roman" w:hAnsi="Times New Roman"/>
          <w:b w:val="0"/>
          <w:i/>
          <w:iCs/>
          <w:sz w:val="24"/>
          <w:szCs w:val="24"/>
        </w:rPr>
      </w:pPr>
      <w:bookmarkStart w:id="19" w:name="_Toc37344504"/>
      <w:r w:rsidRPr="001727C9">
        <w:rPr>
          <w:rFonts w:ascii="Times New Roman" w:hAnsi="Times New Roman"/>
          <w:b w:val="0"/>
          <w:sz w:val="24"/>
          <w:szCs w:val="24"/>
        </w:rPr>
        <w:lastRenderedPageBreak/>
        <w:t xml:space="preserve">Приложение </w:t>
      </w:r>
      <w:bookmarkEnd w:id="19"/>
      <w:r w:rsidRPr="001727C9">
        <w:rPr>
          <w:rFonts w:ascii="Times New Roman" w:hAnsi="Times New Roman"/>
          <w:b w:val="0"/>
          <w:sz w:val="24"/>
          <w:szCs w:val="24"/>
        </w:rPr>
        <w:t>4</w:t>
      </w:r>
    </w:p>
    <w:p w:rsidR="001727C9" w:rsidRDefault="001727C9" w:rsidP="001727C9">
      <w:pPr>
        <w:widowControl w:val="0"/>
        <w:autoSpaceDE w:val="0"/>
        <w:autoSpaceDN w:val="0"/>
        <w:rPr>
          <w:rFonts w:ascii="Calibri" w:hAnsi="Calibri" w:cs="Calibri"/>
          <w:szCs w:val="20"/>
        </w:rPr>
      </w:pPr>
    </w:p>
    <w:p w:rsidR="001727C9" w:rsidRDefault="001727C9" w:rsidP="001727C9">
      <w:pPr>
        <w:widowControl w:val="0"/>
        <w:autoSpaceDE w:val="0"/>
        <w:autoSpaceDN w:val="0"/>
        <w:rPr>
          <w:rFonts w:ascii="Calibri" w:hAnsi="Calibri" w:cs="Calibri"/>
          <w:szCs w:val="20"/>
        </w:rPr>
      </w:pPr>
    </w:p>
    <w:p w:rsidR="001727C9" w:rsidRPr="00FF4FD4" w:rsidRDefault="001727C9" w:rsidP="001727C9">
      <w:pPr>
        <w:pStyle w:val="ConsPlusTitle"/>
        <w:jc w:val="center"/>
      </w:pPr>
      <w:bookmarkStart w:id="20" w:name="_Toc522872314"/>
      <w:bookmarkStart w:id="21" w:name="_Toc536695892"/>
      <w:r w:rsidRPr="00FF4FD4">
        <w:rPr>
          <w:rFonts w:ascii="Times New Roman" w:eastAsiaTheme="majorEastAsia" w:hAnsi="Times New Roman" w:cs="Times New Roman"/>
          <w:b w:val="0"/>
          <w:bCs/>
          <w:sz w:val="28"/>
          <w:szCs w:val="32"/>
        </w:rPr>
        <w:t>ЦЕЛЕВЫЕ ПОКАЗАТЕЛИ СТРАТЕГИИ</w:t>
      </w:r>
      <w:bookmarkEnd w:id="20"/>
      <w:bookmarkEnd w:id="21"/>
    </w:p>
    <w:p w:rsidR="001727C9" w:rsidRDefault="001727C9" w:rsidP="001727C9">
      <w:pPr>
        <w:widowControl w:val="0"/>
        <w:autoSpaceDE w:val="0"/>
        <w:autoSpaceDN w:val="0"/>
        <w:jc w:val="center"/>
        <w:rPr>
          <w:rFonts w:eastAsiaTheme="majorEastAsia"/>
          <w:bCs/>
          <w:sz w:val="28"/>
          <w:szCs w:val="32"/>
        </w:rPr>
      </w:pPr>
      <w:r w:rsidRPr="00FF4FD4">
        <w:rPr>
          <w:rFonts w:eastAsiaTheme="majorEastAsia"/>
          <w:bCs/>
          <w:sz w:val="28"/>
          <w:szCs w:val="32"/>
        </w:rPr>
        <w:t xml:space="preserve">СОЦИАЛЬНО-ЭКОНОМИЧЕСКОГО РАЗВИТИЯ МУНИЦИПАЛЬНОГО ОБРАЗОВАНИЯ </w:t>
      </w:r>
    </w:p>
    <w:p w:rsidR="001727C9" w:rsidRPr="00FF4FD4" w:rsidRDefault="001727C9" w:rsidP="001727C9">
      <w:pPr>
        <w:widowControl w:val="0"/>
        <w:autoSpaceDE w:val="0"/>
        <w:autoSpaceDN w:val="0"/>
        <w:jc w:val="center"/>
        <w:rPr>
          <w:rFonts w:eastAsiaTheme="majorEastAsia"/>
          <w:bCs/>
          <w:sz w:val="28"/>
          <w:szCs w:val="32"/>
        </w:rPr>
      </w:pPr>
      <w:r>
        <w:rPr>
          <w:rFonts w:eastAsiaTheme="majorEastAsia"/>
          <w:bCs/>
          <w:sz w:val="28"/>
          <w:szCs w:val="32"/>
        </w:rPr>
        <w:t xml:space="preserve">МУНИЦИПАЛЬНОГО РАЙОНА «СОСНОГОРСК» </w:t>
      </w:r>
      <w:r w:rsidRPr="00FF4FD4">
        <w:rPr>
          <w:rFonts w:eastAsiaTheme="majorEastAsia"/>
          <w:bCs/>
          <w:sz w:val="28"/>
          <w:szCs w:val="32"/>
        </w:rPr>
        <w:t>НА ПЕРИОД ДО 2035 ГОДА</w:t>
      </w:r>
    </w:p>
    <w:p w:rsidR="001727C9" w:rsidRPr="003363C2" w:rsidRDefault="001727C9" w:rsidP="001727C9">
      <w:pPr>
        <w:widowControl w:val="0"/>
        <w:jc w:val="center"/>
        <w:outlineLvl w:val="0"/>
        <w:rPr>
          <w:rFonts w:eastAsiaTheme="majorEastAsia"/>
          <w:b/>
          <w:bCs/>
          <w:sz w:val="28"/>
          <w:szCs w:val="32"/>
        </w:rPr>
      </w:pPr>
    </w:p>
    <w:p w:rsidR="001727C9" w:rsidRPr="003363C2" w:rsidRDefault="001727C9" w:rsidP="001727C9">
      <w:pPr>
        <w:widowControl w:val="0"/>
        <w:rPr>
          <w:rFonts w:ascii="Calibri" w:eastAsia="Calibri" w:hAnsi="Calibri"/>
          <w:sz w:val="16"/>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2"/>
        <w:gridCol w:w="1203"/>
        <w:gridCol w:w="1202"/>
        <w:gridCol w:w="1145"/>
        <w:gridCol w:w="1123"/>
        <w:gridCol w:w="1134"/>
        <w:gridCol w:w="1134"/>
        <w:gridCol w:w="1134"/>
        <w:gridCol w:w="992"/>
        <w:gridCol w:w="1002"/>
        <w:gridCol w:w="1125"/>
        <w:gridCol w:w="992"/>
      </w:tblGrid>
      <w:tr w:rsidR="001727C9" w:rsidRPr="00511806" w:rsidTr="00521E37">
        <w:trPr>
          <w:cantSplit/>
          <w:trHeight w:val="780"/>
          <w:tblHeader/>
        </w:trPr>
        <w:tc>
          <w:tcPr>
            <w:tcW w:w="2982" w:type="dxa"/>
            <w:vMerge w:val="restart"/>
            <w:shd w:val="clear" w:color="auto" w:fill="auto"/>
            <w:vAlign w:val="center"/>
            <w:hideMark/>
          </w:tcPr>
          <w:p w:rsidR="001727C9" w:rsidRPr="00511806" w:rsidRDefault="001727C9" w:rsidP="00521E37">
            <w:pPr>
              <w:jc w:val="center"/>
              <w:rPr>
                <w:bCs/>
                <w:sz w:val="20"/>
                <w:szCs w:val="20"/>
              </w:rPr>
            </w:pPr>
            <w:r w:rsidRPr="00511806">
              <w:rPr>
                <w:bCs/>
                <w:sz w:val="20"/>
                <w:szCs w:val="20"/>
              </w:rPr>
              <w:t>Целевой индикатор</w:t>
            </w:r>
          </w:p>
        </w:tc>
        <w:tc>
          <w:tcPr>
            <w:tcW w:w="1203" w:type="dxa"/>
            <w:vMerge w:val="restart"/>
          </w:tcPr>
          <w:p w:rsidR="001727C9" w:rsidRPr="00511806" w:rsidRDefault="001727C9" w:rsidP="00521E37">
            <w:pPr>
              <w:jc w:val="center"/>
              <w:rPr>
                <w:bCs/>
                <w:sz w:val="20"/>
                <w:szCs w:val="20"/>
              </w:rPr>
            </w:pPr>
            <w:r w:rsidRPr="00511806">
              <w:rPr>
                <w:bCs/>
                <w:sz w:val="20"/>
                <w:szCs w:val="20"/>
              </w:rPr>
              <w:t>Единицы измерения</w:t>
            </w:r>
          </w:p>
        </w:tc>
        <w:tc>
          <w:tcPr>
            <w:tcW w:w="1202" w:type="dxa"/>
            <w:shd w:val="clear" w:color="auto" w:fill="auto"/>
            <w:vAlign w:val="center"/>
            <w:hideMark/>
          </w:tcPr>
          <w:p w:rsidR="001727C9" w:rsidRPr="00511806" w:rsidRDefault="001727C9" w:rsidP="00521E37">
            <w:pPr>
              <w:jc w:val="center"/>
              <w:rPr>
                <w:bCs/>
                <w:sz w:val="20"/>
                <w:szCs w:val="20"/>
              </w:rPr>
            </w:pPr>
            <w:r w:rsidRPr="00511806">
              <w:rPr>
                <w:bCs/>
                <w:sz w:val="20"/>
                <w:szCs w:val="20"/>
              </w:rPr>
              <w:t>Фактическое значение</w:t>
            </w:r>
          </w:p>
        </w:tc>
        <w:tc>
          <w:tcPr>
            <w:tcW w:w="1145" w:type="dxa"/>
            <w:shd w:val="clear" w:color="auto" w:fill="auto"/>
            <w:vAlign w:val="center"/>
          </w:tcPr>
          <w:p w:rsidR="001727C9" w:rsidRPr="00511806" w:rsidRDefault="001727C9" w:rsidP="00521E37">
            <w:pPr>
              <w:jc w:val="center"/>
              <w:rPr>
                <w:bCs/>
                <w:sz w:val="20"/>
                <w:szCs w:val="20"/>
              </w:rPr>
            </w:pPr>
            <w:r w:rsidRPr="00511806">
              <w:rPr>
                <w:bCs/>
                <w:sz w:val="20"/>
                <w:szCs w:val="20"/>
              </w:rPr>
              <w:t>Оценка</w:t>
            </w:r>
          </w:p>
        </w:tc>
        <w:tc>
          <w:tcPr>
            <w:tcW w:w="3391" w:type="dxa"/>
            <w:gridSpan w:val="3"/>
            <w:shd w:val="clear" w:color="auto" w:fill="auto"/>
            <w:vAlign w:val="center"/>
          </w:tcPr>
          <w:p w:rsidR="001727C9" w:rsidRPr="00511806" w:rsidRDefault="001727C9" w:rsidP="00521E37">
            <w:pPr>
              <w:jc w:val="center"/>
              <w:rPr>
                <w:bCs/>
                <w:sz w:val="20"/>
                <w:szCs w:val="20"/>
              </w:rPr>
            </w:pPr>
            <w:r w:rsidRPr="00511806">
              <w:rPr>
                <w:bCs/>
                <w:sz w:val="20"/>
                <w:szCs w:val="20"/>
              </w:rPr>
              <w:t xml:space="preserve">I этап – до </w:t>
            </w:r>
            <w:r>
              <w:rPr>
                <w:bCs/>
                <w:sz w:val="20"/>
                <w:szCs w:val="20"/>
              </w:rPr>
              <w:t>2023</w:t>
            </w:r>
            <w:r w:rsidRPr="00511806">
              <w:rPr>
                <w:bCs/>
                <w:sz w:val="20"/>
                <w:szCs w:val="20"/>
              </w:rPr>
              <w:t xml:space="preserve"> года</w:t>
            </w:r>
          </w:p>
        </w:tc>
        <w:tc>
          <w:tcPr>
            <w:tcW w:w="3128" w:type="dxa"/>
            <w:gridSpan w:val="3"/>
            <w:shd w:val="clear" w:color="auto" w:fill="auto"/>
            <w:vAlign w:val="center"/>
            <w:hideMark/>
          </w:tcPr>
          <w:p w:rsidR="001727C9" w:rsidRPr="00511806" w:rsidRDefault="001727C9" w:rsidP="00521E37">
            <w:pPr>
              <w:jc w:val="center"/>
              <w:rPr>
                <w:bCs/>
                <w:sz w:val="20"/>
                <w:szCs w:val="20"/>
              </w:rPr>
            </w:pPr>
            <w:r w:rsidRPr="00511806">
              <w:rPr>
                <w:bCs/>
                <w:sz w:val="20"/>
                <w:szCs w:val="20"/>
              </w:rPr>
              <w:t>II этап – до 202</w:t>
            </w:r>
            <w:r>
              <w:rPr>
                <w:bCs/>
                <w:sz w:val="20"/>
                <w:szCs w:val="20"/>
              </w:rPr>
              <w:t>6</w:t>
            </w:r>
            <w:r w:rsidRPr="00511806">
              <w:rPr>
                <w:bCs/>
                <w:sz w:val="20"/>
                <w:szCs w:val="20"/>
              </w:rPr>
              <w:t xml:space="preserve"> года</w:t>
            </w:r>
          </w:p>
        </w:tc>
        <w:tc>
          <w:tcPr>
            <w:tcW w:w="1125" w:type="dxa"/>
            <w:shd w:val="clear" w:color="auto" w:fill="auto"/>
            <w:vAlign w:val="center"/>
          </w:tcPr>
          <w:p w:rsidR="001727C9" w:rsidRPr="00511806" w:rsidRDefault="001727C9" w:rsidP="00521E37">
            <w:pPr>
              <w:jc w:val="center"/>
              <w:rPr>
                <w:bCs/>
                <w:sz w:val="20"/>
                <w:szCs w:val="20"/>
              </w:rPr>
            </w:pPr>
            <w:r w:rsidRPr="00511806">
              <w:rPr>
                <w:bCs/>
                <w:sz w:val="20"/>
                <w:szCs w:val="20"/>
              </w:rPr>
              <w:t>III этап – до 2030 года</w:t>
            </w:r>
          </w:p>
        </w:tc>
        <w:tc>
          <w:tcPr>
            <w:tcW w:w="992" w:type="dxa"/>
            <w:shd w:val="clear" w:color="auto" w:fill="auto"/>
            <w:vAlign w:val="center"/>
            <w:hideMark/>
          </w:tcPr>
          <w:p w:rsidR="001727C9" w:rsidRPr="00511806" w:rsidRDefault="001727C9" w:rsidP="00521E37">
            <w:pPr>
              <w:jc w:val="center"/>
              <w:rPr>
                <w:bCs/>
                <w:sz w:val="20"/>
                <w:szCs w:val="20"/>
              </w:rPr>
            </w:pPr>
            <w:r w:rsidRPr="00511806">
              <w:rPr>
                <w:bCs/>
                <w:sz w:val="20"/>
                <w:szCs w:val="20"/>
              </w:rPr>
              <w:t>IV этап – до 2035 года</w:t>
            </w:r>
          </w:p>
        </w:tc>
      </w:tr>
      <w:tr w:rsidR="001727C9" w:rsidRPr="00511806" w:rsidTr="00521E37">
        <w:trPr>
          <w:cantSplit/>
          <w:trHeight w:val="315"/>
          <w:tblHeader/>
        </w:trPr>
        <w:tc>
          <w:tcPr>
            <w:tcW w:w="2982" w:type="dxa"/>
            <w:vMerge/>
            <w:shd w:val="clear" w:color="auto" w:fill="auto"/>
            <w:vAlign w:val="center"/>
            <w:hideMark/>
          </w:tcPr>
          <w:p w:rsidR="001727C9" w:rsidRPr="00511806" w:rsidRDefault="001727C9" w:rsidP="00521E37">
            <w:pPr>
              <w:rPr>
                <w:bCs/>
                <w:sz w:val="20"/>
                <w:szCs w:val="20"/>
              </w:rPr>
            </w:pPr>
          </w:p>
        </w:tc>
        <w:tc>
          <w:tcPr>
            <w:tcW w:w="1203" w:type="dxa"/>
            <w:vMerge/>
          </w:tcPr>
          <w:p w:rsidR="001727C9" w:rsidRPr="00511806" w:rsidRDefault="001727C9" w:rsidP="00521E37">
            <w:pPr>
              <w:jc w:val="center"/>
              <w:rPr>
                <w:bCs/>
                <w:sz w:val="20"/>
                <w:szCs w:val="20"/>
              </w:rPr>
            </w:pPr>
          </w:p>
        </w:tc>
        <w:tc>
          <w:tcPr>
            <w:tcW w:w="1202"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201</w:t>
            </w:r>
            <w:r>
              <w:rPr>
                <w:bCs/>
                <w:sz w:val="20"/>
                <w:szCs w:val="20"/>
              </w:rPr>
              <w:t>9</w:t>
            </w:r>
          </w:p>
        </w:tc>
        <w:tc>
          <w:tcPr>
            <w:tcW w:w="1145" w:type="dxa"/>
            <w:shd w:val="clear" w:color="auto" w:fill="auto"/>
            <w:vAlign w:val="center"/>
          </w:tcPr>
          <w:p w:rsidR="001727C9" w:rsidRPr="00511806" w:rsidRDefault="001727C9" w:rsidP="00521E37">
            <w:pPr>
              <w:jc w:val="center"/>
              <w:rPr>
                <w:bCs/>
                <w:sz w:val="20"/>
                <w:szCs w:val="20"/>
              </w:rPr>
            </w:pPr>
            <w:r w:rsidRPr="00511806">
              <w:rPr>
                <w:bCs/>
                <w:sz w:val="20"/>
                <w:szCs w:val="20"/>
              </w:rPr>
              <w:t>20</w:t>
            </w:r>
            <w:r>
              <w:rPr>
                <w:bCs/>
                <w:sz w:val="20"/>
                <w:szCs w:val="20"/>
              </w:rPr>
              <w:t>20</w:t>
            </w:r>
          </w:p>
        </w:tc>
        <w:tc>
          <w:tcPr>
            <w:tcW w:w="1123" w:type="dxa"/>
            <w:shd w:val="clear" w:color="auto" w:fill="auto"/>
            <w:vAlign w:val="center"/>
            <w:hideMark/>
          </w:tcPr>
          <w:p w:rsidR="001727C9" w:rsidRPr="00511806" w:rsidRDefault="001727C9" w:rsidP="00521E37">
            <w:pPr>
              <w:jc w:val="center"/>
              <w:rPr>
                <w:bCs/>
                <w:sz w:val="20"/>
                <w:szCs w:val="20"/>
              </w:rPr>
            </w:pPr>
            <w:r>
              <w:rPr>
                <w:bCs/>
                <w:sz w:val="20"/>
                <w:szCs w:val="20"/>
              </w:rPr>
              <w:t>2021</w:t>
            </w:r>
          </w:p>
        </w:tc>
        <w:tc>
          <w:tcPr>
            <w:tcW w:w="1134"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202</w:t>
            </w:r>
            <w:r>
              <w:rPr>
                <w:bCs/>
                <w:sz w:val="20"/>
                <w:szCs w:val="20"/>
              </w:rPr>
              <w:t>2</w:t>
            </w:r>
          </w:p>
        </w:tc>
        <w:tc>
          <w:tcPr>
            <w:tcW w:w="1134"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202</w:t>
            </w:r>
            <w:r>
              <w:rPr>
                <w:bCs/>
                <w:sz w:val="20"/>
                <w:szCs w:val="20"/>
              </w:rPr>
              <w:t>3</w:t>
            </w:r>
          </w:p>
        </w:tc>
        <w:tc>
          <w:tcPr>
            <w:tcW w:w="1134"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202</w:t>
            </w:r>
            <w:r>
              <w:rPr>
                <w:bCs/>
                <w:sz w:val="20"/>
                <w:szCs w:val="20"/>
              </w:rPr>
              <w:t>4</w:t>
            </w:r>
          </w:p>
        </w:tc>
        <w:tc>
          <w:tcPr>
            <w:tcW w:w="992"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202</w:t>
            </w:r>
            <w:r>
              <w:rPr>
                <w:bCs/>
                <w:sz w:val="20"/>
                <w:szCs w:val="20"/>
              </w:rPr>
              <w:t>5</w:t>
            </w:r>
          </w:p>
        </w:tc>
        <w:tc>
          <w:tcPr>
            <w:tcW w:w="1002"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202</w:t>
            </w:r>
            <w:r>
              <w:rPr>
                <w:bCs/>
                <w:sz w:val="20"/>
                <w:szCs w:val="20"/>
              </w:rPr>
              <w:t>6</w:t>
            </w:r>
          </w:p>
        </w:tc>
        <w:tc>
          <w:tcPr>
            <w:tcW w:w="1125"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2030</w:t>
            </w:r>
          </w:p>
        </w:tc>
        <w:tc>
          <w:tcPr>
            <w:tcW w:w="992" w:type="dxa"/>
            <w:shd w:val="clear" w:color="auto" w:fill="auto"/>
            <w:vAlign w:val="center"/>
            <w:hideMark/>
          </w:tcPr>
          <w:p w:rsidR="001727C9" w:rsidRPr="00511806" w:rsidRDefault="001727C9" w:rsidP="00521E37">
            <w:pPr>
              <w:jc w:val="center"/>
              <w:rPr>
                <w:bCs/>
                <w:sz w:val="20"/>
                <w:szCs w:val="20"/>
              </w:rPr>
            </w:pPr>
            <w:r w:rsidRPr="00511806">
              <w:rPr>
                <w:bCs/>
                <w:sz w:val="20"/>
                <w:szCs w:val="20"/>
              </w:rPr>
              <w:t>2035</w:t>
            </w:r>
          </w:p>
        </w:tc>
      </w:tr>
      <w:tr w:rsidR="001727C9" w:rsidRPr="00511806" w:rsidTr="00521E37">
        <w:trPr>
          <w:trHeight w:val="315"/>
        </w:trPr>
        <w:tc>
          <w:tcPr>
            <w:tcW w:w="15168" w:type="dxa"/>
            <w:gridSpan w:val="12"/>
          </w:tcPr>
          <w:p w:rsidR="001727C9" w:rsidRPr="00511806" w:rsidRDefault="001727C9" w:rsidP="00521E37">
            <w:pPr>
              <w:jc w:val="center"/>
              <w:rPr>
                <w:b/>
                <w:bCs/>
                <w:sz w:val="20"/>
                <w:szCs w:val="20"/>
              </w:rPr>
            </w:pPr>
            <w:r w:rsidRPr="00511806">
              <w:rPr>
                <w:sz w:val="20"/>
                <w:szCs w:val="20"/>
              </w:rPr>
              <w:t>Приоритет 1. Человеческий капитал</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Среднегодовая численность населения</w:t>
            </w:r>
          </w:p>
        </w:tc>
        <w:tc>
          <w:tcPr>
            <w:tcW w:w="1203" w:type="dxa"/>
            <w:vAlign w:val="center"/>
          </w:tcPr>
          <w:p w:rsidR="001727C9" w:rsidRPr="004572EF" w:rsidRDefault="001727C9" w:rsidP="00521E37">
            <w:pPr>
              <w:jc w:val="center"/>
              <w:rPr>
                <w:sz w:val="20"/>
                <w:szCs w:val="20"/>
              </w:rPr>
            </w:pPr>
            <w:r w:rsidRPr="004572EF">
              <w:rPr>
                <w:sz w:val="20"/>
                <w:szCs w:val="20"/>
              </w:rPr>
              <w:t>тыс. человек</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42</w:t>
            </w:r>
            <w:r w:rsidRPr="004572EF">
              <w:rPr>
                <w:bCs/>
                <w:sz w:val="20"/>
                <w:szCs w:val="20"/>
              </w:rPr>
              <w:t>,</w:t>
            </w:r>
            <w:r>
              <w:rPr>
                <w:bCs/>
                <w:sz w:val="20"/>
                <w:szCs w:val="20"/>
              </w:rPr>
              <w:t>8</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42,3</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41,7</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41,5</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41,1</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40,7</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40,3</w:t>
            </w:r>
          </w:p>
        </w:tc>
        <w:tc>
          <w:tcPr>
            <w:tcW w:w="1002" w:type="dxa"/>
            <w:shd w:val="clear" w:color="auto" w:fill="auto"/>
            <w:vAlign w:val="center"/>
          </w:tcPr>
          <w:p w:rsidR="001727C9" w:rsidRPr="00511806" w:rsidRDefault="001727C9" w:rsidP="00521E37">
            <w:pPr>
              <w:jc w:val="center"/>
              <w:rPr>
                <w:bCs/>
                <w:sz w:val="20"/>
                <w:szCs w:val="20"/>
              </w:rPr>
            </w:pPr>
            <w:r>
              <w:rPr>
                <w:bCs/>
                <w:sz w:val="20"/>
                <w:szCs w:val="20"/>
              </w:rPr>
              <w:t>40,0</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39,0</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37,1</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Естественный прирост, убыль (-) населения</w:t>
            </w:r>
          </w:p>
        </w:tc>
        <w:tc>
          <w:tcPr>
            <w:tcW w:w="1203" w:type="dxa"/>
            <w:vAlign w:val="center"/>
          </w:tcPr>
          <w:p w:rsidR="001727C9" w:rsidRPr="004572EF" w:rsidRDefault="001727C9" w:rsidP="00521E37">
            <w:pPr>
              <w:jc w:val="center"/>
              <w:rPr>
                <w:sz w:val="20"/>
                <w:szCs w:val="20"/>
              </w:rPr>
            </w:pPr>
            <w:r w:rsidRPr="004572EF">
              <w:rPr>
                <w:sz w:val="20"/>
                <w:szCs w:val="20"/>
              </w:rPr>
              <w:t>тыс. человек</w:t>
            </w:r>
          </w:p>
        </w:tc>
        <w:tc>
          <w:tcPr>
            <w:tcW w:w="1202" w:type="dxa"/>
            <w:shd w:val="clear" w:color="auto" w:fill="auto"/>
            <w:vAlign w:val="center"/>
          </w:tcPr>
          <w:p w:rsidR="001727C9" w:rsidRPr="00A45BBB" w:rsidRDefault="001727C9" w:rsidP="00521E37">
            <w:pPr>
              <w:jc w:val="center"/>
              <w:rPr>
                <w:bCs/>
                <w:sz w:val="20"/>
                <w:szCs w:val="20"/>
              </w:rPr>
            </w:pPr>
            <w:r w:rsidRPr="00A45BBB">
              <w:rPr>
                <w:bCs/>
                <w:sz w:val="20"/>
                <w:szCs w:val="20"/>
              </w:rPr>
              <w:t>-0,2</w:t>
            </w:r>
          </w:p>
        </w:tc>
        <w:tc>
          <w:tcPr>
            <w:tcW w:w="1145" w:type="dxa"/>
            <w:shd w:val="clear" w:color="auto" w:fill="auto"/>
            <w:vAlign w:val="center"/>
          </w:tcPr>
          <w:p w:rsidR="001727C9" w:rsidRPr="00A45BBB" w:rsidRDefault="001727C9" w:rsidP="00521E37">
            <w:pPr>
              <w:jc w:val="center"/>
              <w:rPr>
                <w:bCs/>
                <w:sz w:val="20"/>
                <w:szCs w:val="20"/>
              </w:rPr>
            </w:pPr>
            <w:r>
              <w:rPr>
                <w:bCs/>
                <w:sz w:val="20"/>
                <w:szCs w:val="20"/>
              </w:rPr>
              <w:t>-0,2</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-0,2</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-0,2</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-0,2</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w:t>
            </w:r>
            <w:r>
              <w:rPr>
                <w:bCs/>
                <w:sz w:val="20"/>
                <w:szCs w:val="20"/>
              </w:rPr>
              <w:t>1</w:t>
            </w:r>
          </w:p>
        </w:tc>
        <w:tc>
          <w:tcPr>
            <w:tcW w:w="992" w:type="dxa"/>
            <w:shd w:val="clear" w:color="auto" w:fill="auto"/>
            <w:vAlign w:val="center"/>
          </w:tcPr>
          <w:p w:rsidR="001727C9" w:rsidRPr="004572EF" w:rsidRDefault="001727C9" w:rsidP="00521E37">
            <w:pPr>
              <w:jc w:val="center"/>
              <w:rPr>
                <w:bCs/>
                <w:sz w:val="20"/>
                <w:szCs w:val="20"/>
              </w:rPr>
            </w:pPr>
            <w:r w:rsidRPr="004572EF">
              <w:rPr>
                <w:bCs/>
                <w:sz w:val="20"/>
                <w:szCs w:val="20"/>
              </w:rPr>
              <w:t>-0,</w:t>
            </w:r>
            <w:r>
              <w:rPr>
                <w:bCs/>
                <w:sz w:val="20"/>
                <w:szCs w:val="20"/>
              </w:rPr>
              <w:t>1</w:t>
            </w:r>
          </w:p>
        </w:tc>
        <w:tc>
          <w:tcPr>
            <w:tcW w:w="1002" w:type="dxa"/>
            <w:shd w:val="clear" w:color="auto" w:fill="auto"/>
            <w:vAlign w:val="center"/>
          </w:tcPr>
          <w:p w:rsidR="001727C9" w:rsidRPr="00511806" w:rsidRDefault="001727C9" w:rsidP="00521E37">
            <w:pPr>
              <w:jc w:val="center"/>
              <w:rPr>
                <w:bCs/>
                <w:sz w:val="20"/>
                <w:szCs w:val="20"/>
              </w:rPr>
            </w:pPr>
            <w:r w:rsidRPr="00511806">
              <w:rPr>
                <w:bCs/>
                <w:sz w:val="20"/>
                <w:szCs w:val="20"/>
              </w:rPr>
              <w:t>-0,</w:t>
            </w:r>
            <w:r>
              <w:rPr>
                <w:bCs/>
                <w:sz w:val="20"/>
                <w:szCs w:val="20"/>
              </w:rPr>
              <w:t>1</w:t>
            </w:r>
          </w:p>
        </w:tc>
        <w:tc>
          <w:tcPr>
            <w:tcW w:w="1125" w:type="dxa"/>
            <w:shd w:val="clear" w:color="auto" w:fill="auto"/>
            <w:vAlign w:val="center"/>
          </w:tcPr>
          <w:p w:rsidR="001727C9" w:rsidRPr="00511806" w:rsidRDefault="001727C9" w:rsidP="00521E37">
            <w:pPr>
              <w:jc w:val="center"/>
              <w:rPr>
                <w:bCs/>
                <w:sz w:val="20"/>
                <w:szCs w:val="20"/>
              </w:rPr>
            </w:pPr>
            <w:r w:rsidRPr="00511806">
              <w:rPr>
                <w:bCs/>
                <w:sz w:val="20"/>
                <w:szCs w:val="20"/>
              </w:rPr>
              <w:t>-0,</w:t>
            </w:r>
            <w:r>
              <w:rPr>
                <w:bCs/>
                <w:sz w:val="20"/>
                <w:szCs w:val="20"/>
              </w:rPr>
              <w:t>1</w:t>
            </w:r>
          </w:p>
        </w:tc>
        <w:tc>
          <w:tcPr>
            <w:tcW w:w="992" w:type="dxa"/>
            <w:shd w:val="clear" w:color="auto" w:fill="auto"/>
            <w:vAlign w:val="center"/>
          </w:tcPr>
          <w:p w:rsidR="001727C9" w:rsidRPr="00511806" w:rsidRDefault="001727C9" w:rsidP="00521E37">
            <w:pPr>
              <w:jc w:val="center"/>
              <w:rPr>
                <w:bCs/>
                <w:sz w:val="20"/>
                <w:szCs w:val="20"/>
              </w:rPr>
            </w:pPr>
            <w:r w:rsidRPr="00511806">
              <w:rPr>
                <w:bCs/>
                <w:sz w:val="20"/>
                <w:szCs w:val="20"/>
              </w:rPr>
              <w:t>-0,</w:t>
            </w:r>
            <w:r>
              <w:rPr>
                <w:bCs/>
                <w:sz w:val="20"/>
                <w:szCs w:val="20"/>
              </w:rPr>
              <w:t>1</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Миграционный прирост, убыль (-) населения</w:t>
            </w:r>
          </w:p>
        </w:tc>
        <w:tc>
          <w:tcPr>
            <w:tcW w:w="1203" w:type="dxa"/>
            <w:vAlign w:val="center"/>
          </w:tcPr>
          <w:p w:rsidR="001727C9" w:rsidRPr="004572EF" w:rsidRDefault="001727C9" w:rsidP="00521E37">
            <w:pPr>
              <w:jc w:val="center"/>
              <w:rPr>
                <w:sz w:val="20"/>
                <w:szCs w:val="20"/>
              </w:rPr>
            </w:pPr>
            <w:r w:rsidRPr="004572EF">
              <w:rPr>
                <w:sz w:val="20"/>
                <w:szCs w:val="20"/>
              </w:rPr>
              <w:t>тыс. человек</w:t>
            </w:r>
          </w:p>
        </w:tc>
        <w:tc>
          <w:tcPr>
            <w:tcW w:w="1202" w:type="dxa"/>
            <w:shd w:val="clear" w:color="auto" w:fill="auto"/>
            <w:vAlign w:val="center"/>
          </w:tcPr>
          <w:p w:rsidR="001727C9" w:rsidRPr="00D61FA8" w:rsidRDefault="001727C9" w:rsidP="00521E37">
            <w:pPr>
              <w:jc w:val="center"/>
              <w:rPr>
                <w:bCs/>
                <w:sz w:val="20"/>
                <w:szCs w:val="20"/>
              </w:rPr>
            </w:pPr>
            <w:r w:rsidRPr="00D61FA8">
              <w:rPr>
                <w:bCs/>
                <w:sz w:val="20"/>
                <w:szCs w:val="20"/>
              </w:rPr>
              <w:t>-0,1</w:t>
            </w:r>
          </w:p>
        </w:tc>
        <w:tc>
          <w:tcPr>
            <w:tcW w:w="1145" w:type="dxa"/>
            <w:shd w:val="clear" w:color="auto" w:fill="auto"/>
            <w:vAlign w:val="center"/>
          </w:tcPr>
          <w:p w:rsidR="001727C9" w:rsidRPr="00D61FA8" w:rsidRDefault="001727C9" w:rsidP="00521E37">
            <w:pPr>
              <w:jc w:val="center"/>
              <w:rPr>
                <w:bCs/>
                <w:sz w:val="20"/>
                <w:szCs w:val="20"/>
              </w:rPr>
            </w:pPr>
            <w:r>
              <w:rPr>
                <w:bCs/>
                <w:sz w:val="20"/>
                <w:szCs w:val="20"/>
              </w:rPr>
              <w:t>-0,3</w:t>
            </w:r>
          </w:p>
        </w:tc>
        <w:tc>
          <w:tcPr>
            <w:tcW w:w="1123" w:type="dxa"/>
            <w:shd w:val="clear" w:color="auto" w:fill="auto"/>
            <w:vAlign w:val="center"/>
          </w:tcPr>
          <w:p w:rsidR="001727C9" w:rsidRPr="00D61FA8" w:rsidRDefault="001727C9" w:rsidP="00521E37">
            <w:pPr>
              <w:jc w:val="center"/>
              <w:rPr>
                <w:bCs/>
                <w:sz w:val="20"/>
                <w:szCs w:val="20"/>
              </w:rPr>
            </w:pPr>
            <w:r w:rsidRPr="00D61FA8">
              <w:rPr>
                <w:bCs/>
                <w:sz w:val="20"/>
                <w:szCs w:val="20"/>
              </w:rPr>
              <w:t>-0,</w:t>
            </w:r>
            <w:r>
              <w:rPr>
                <w:bCs/>
                <w:sz w:val="20"/>
                <w:szCs w:val="20"/>
              </w:rPr>
              <w:t>2</w:t>
            </w:r>
          </w:p>
        </w:tc>
        <w:tc>
          <w:tcPr>
            <w:tcW w:w="1134" w:type="dxa"/>
            <w:shd w:val="clear" w:color="auto" w:fill="auto"/>
            <w:vAlign w:val="center"/>
          </w:tcPr>
          <w:p w:rsidR="001727C9" w:rsidRPr="00D61FA8" w:rsidRDefault="001727C9" w:rsidP="00521E37">
            <w:pPr>
              <w:jc w:val="center"/>
              <w:rPr>
                <w:bCs/>
                <w:sz w:val="20"/>
                <w:szCs w:val="20"/>
              </w:rPr>
            </w:pPr>
            <w:r w:rsidRPr="00D61FA8">
              <w:rPr>
                <w:bCs/>
                <w:sz w:val="20"/>
                <w:szCs w:val="20"/>
              </w:rPr>
              <w:t>-0,2</w:t>
            </w:r>
          </w:p>
        </w:tc>
        <w:tc>
          <w:tcPr>
            <w:tcW w:w="1134" w:type="dxa"/>
            <w:shd w:val="clear" w:color="auto" w:fill="auto"/>
            <w:vAlign w:val="center"/>
          </w:tcPr>
          <w:p w:rsidR="001727C9" w:rsidRPr="00D61FA8" w:rsidRDefault="001727C9" w:rsidP="00521E37">
            <w:pPr>
              <w:jc w:val="center"/>
              <w:rPr>
                <w:bCs/>
                <w:sz w:val="20"/>
                <w:szCs w:val="20"/>
              </w:rPr>
            </w:pPr>
            <w:r w:rsidRPr="00D61FA8">
              <w:rPr>
                <w:bCs/>
                <w:sz w:val="20"/>
                <w:szCs w:val="20"/>
              </w:rPr>
              <w:t>-0,2</w:t>
            </w:r>
          </w:p>
        </w:tc>
        <w:tc>
          <w:tcPr>
            <w:tcW w:w="1134" w:type="dxa"/>
            <w:shd w:val="clear" w:color="auto" w:fill="auto"/>
            <w:vAlign w:val="center"/>
          </w:tcPr>
          <w:p w:rsidR="001727C9" w:rsidRPr="00D61FA8" w:rsidRDefault="001727C9" w:rsidP="00521E37">
            <w:pPr>
              <w:jc w:val="center"/>
              <w:rPr>
                <w:bCs/>
                <w:sz w:val="20"/>
                <w:szCs w:val="20"/>
              </w:rPr>
            </w:pPr>
            <w:r w:rsidRPr="00D61FA8">
              <w:rPr>
                <w:bCs/>
                <w:sz w:val="20"/>
                <w:szCs w:val="20"/>
              </w:rPr>
              <w:t>-0,</w:t>
            </w:r>
            <w:r>
              <w:rPr>
                <w:bCs/>
                <w:sz w:val="20"/>
                <w:szCs w:val="20"/>
              </w:rPr>
              <w:t>1</w:t>
            </w:r>
          </w:p>
        </w:tc>
        <w:tc>
          <w:tcPr>
            <w:tcW w:w="992" w:type="dxa"/>
            <w:shd w:val="clear" w:color="auto" w:fill="auto"/>
            <w:vAlign w:val="center"/>
          </w:tcPr>
          <w:p w:rsidR="001727C9" w:rsidRPr="00D61FA8" w:rsidRDefault="001727C9" w:rsidP="00521E37">
            <w:pPr>
              <w:jc w:val="center"/>
              <w:rPr>
                <w:bCs/>
                <w:sz w:val="20"/>
                <w:szCs w:val="20"/>
              </w:rPr>
            </w:pPr>
            <w:r w:rsidRPr="00D61FA8">
              <w:rPr>
                <w:bCs/>
                <w:sz w:val="20"/>
                <w:szCs w:val="20"/>
              </w:rPr>
              <w:t>-0,</w:t>
            </w:r>
            <w:r>
              <w:rPr>
                <w:bCs/>
                <w:sz w:val="20"/>
                <w:szCs w:val="20"/>
              </w:rPr>
              <w:t>1</w:t>
            </w:r>
          </w:p>
        </w:tc>
        <w:tc>
          <w:tcPr>
            <w:tcW w:w="1002" w:type="dxa"/>
            <w:shd w:val="clear" w:color="auto" w:fill="auto"/>
            <w:vAlign w:val="center"/>
          </w:tcPr>
          <w:p w:rsidR="001727C9" w:rsidRPr="00D61FA8" w:rsidRDefault="001727C9" w:rsidP="00521E37">
            <w:pPr>
              <w:jc w:val="center"/>
              <w:rPr>
                <w:bCs/>
                <w:sz w:val="20"/>
                <w:szCs w:val="20"/>
              </w:rPr>
            </w:pPr>
            <w:r w:rsidRPr="00D61FA8">
              <w:rPr>
                <w:bCs/>
                <w:sz w:val="20"/>
                <w:szCs w:val="20"/>
              </w:rPr>
              <w:t>-0,</w:t>
            </w:r>
            <w:r>
              <w:rPr>
                <w:bCs/>
                <w:sz w:val="20"/>
                <w:szCs w:val="20"/>
              </w:rPr>
              <w:t>1</w:t>
            </w:r>
          </w:p>
        </w:tc>
        <w:tc>
          <w:tcPr>
            <w:tcW w:w="1125" w:type="dxa"/>
            <w:shd w:val="clear" w:color="auto" w:fill="auto"/>
            <w:vAlign w:val="center"/>
          </w:tcPr>
          <w:p w:rsidR="001727C9" w:rsidRPr="00D61FA8" w:rsidRDefault="001727C9" w:rsidP="00521E37">
            <w:pPr>
              <w:jc w:val="center"/>
              <w:rPr>
                <w:bCs/>
                <w:sz w:val="20"/>
                <w:szCs w:val="20"/>
              </w:rPr>
            </w:pPr>
            <w:r>
              <w:rPr>
                <w:bCs/>
                <w:sz w:val="20"/>
                <w:szCs w:val="20"/>
              </w:rPr>
              <w:t>-</w:t>
            </w:r>
            <w:r w:rsidRPr="00D61FA8">
              <w:rPr>
                <w:bCs/>
                <w:sz w:val="20"/>
                <w:szCs w:val="20"/>
              </w:rPr>
              <w:t>0,</w:t>
            </w:r>
            <w:r>
              <w:rPr>
                <w:bCs/>
                <w:sz w:val="20"/>
                <w:szCs w:val="20"/>
              </w:rPr>
              <w:t>1</w:t>
            </w:r>
          </w:p>
        </w:tc>
        <w:tc>
          <w:tcPr>
            <w:tcW w:w="992" w:type="dxa"/>
            <w:shd w:val="clear" w:color="auto" w:fill="auto"/>
            <w:vAlign w:val="center"/>
          </w:tcPr>
          <w:p w:rsidR="001727C9" w:rsidRPr="00D61FA8" w:rsidRDefault="001727C9" w:rsidP="00521E37">
            <w:pPr>
              <w:jc w:val="center"/>
              <w:rPr>
                <w:bCs/>
                <w:sz w:val="20"/>
                <w:szCs w:val="20"/>
              </w:rPr>
            </w:pPr>
            <w:r w:rsidRPr="00D61FA8">
              <w:rPr>
                <w:bCs/>
                <w:sz w:val="20"/>
                <w:szCs w:val="20"/>
              </w:rPr>
              <w:t>-0,</w:t>
            </w:r>
            <w:r>
              <w:rPr>
                <w:bCs/>
                <w:sz w:val="20"/>
                <w:szCs w:val="20"/>
              </w:rPr>
              <w:t>1</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 xml:space="preserve">Уровень зарегистрированной безработицы </w:t>
            </w:r>
          </w:p>
        </w:tc>
        <w:tc>
          <w:tcPr>
            <w:tcW w:w="1203" w:type="dxa"/>
            <w:vAlign w:val="center"/>
          </w:tcPr>
          <w:p w:rsidR="001727C9" w:rsidRPr="004572EF" w:rsidRDefault="001727C9" w:rsidP="00521E37">
            <w:pPr>
              <w:jc w:val="center"/>
              <w:rPr>
                <w:sz w:val="20"/>
                <w:szCs w:val="20"/>
              </w:rPr>
            </w:pPr>
            <w:r w:rsidRPr="004572EF">
              <w:rPr>
                <w:sz w:val="20"/>
                <w:szCs w:val="20"/>
              </w:rPr>
              <w:t>%</w:t>
            </w:r>
          </w:p>
        </w:tc>
        <w:tc>
          <w:tcPr>
            <w:tcW w:w="1202" w:type="dxa"/>
            <w:shd w:val="clear" w:color="auto" w:fill="auto"/>
            <w:vAlign w:val="center"/>
          </w:tcPr>
          <w:p w:rsidR="001727C9" w:rsidRPr="00176E38" w:rsidRDefault="001727C9" w:rsidP="00521E37">
            <w:pPr>
              <w:jc w:val="center"/>
              <w:rPr>
                <w:bCs/>
                <w:sz w:val="20"/>
                <w:szCs w:val="20"/>
              </w:rPr>
            </w:pPr>
            <w:r w:rsidRPr="00176E38">
              <w:rPr>
                <w:bCs/>
                <w:sz w:val="20"/>
                <w:szCs w:val="20"/>
              </w:rPr>
              <w:t>1,9</w:t>
            </w:r>
          </w:p>
        </w:tc>
        <w:tc>
          <w:tcPr>
            <w:tcW w:w="1145" w:type="dxa"/>
            <w:shd w:val="clear" w:color="auto" w:fill="auto"/>
            <w:vAlign w:val="center"/>
          </w:tcPr>
          <w:p w:rsidR="001727C9" w:rsidRPr="00176E38" w:rsidRDefault="001727C9" w:rsidP="00521E37">
            <w:pPr>
              <w:jc w:val="center"/>
              <w:rPr>
                <w:bCs/>
                <w:sz w:val="20"/>
                <w:szCs w:val="20"/>
              </w:rPr>
            </w:pPr>
            <w:r>
              <w:rPr>
                <w:bCs/>
                <w:sz w:val="20"/>
                <w:szCs w:val="20"/>
              </w:rPr>
              <w:t>2,7</w:t>
            </w:r>
          </w:p>
        </w:tc>
        <w:tc>
          <w:tcPr>
            <w:tcW w:w="1123" w:type="dxa"/>
            <w:shd w:val="clear" w:color="auto" w:fill="auto"/>
            <w:vAlign w:val="center"/>
          </w:tcPr>
          <w:p w:rsidR="001727C9" w:rsidRPr="00176E38" w:rsidRDefault="001727C9" w:rsidP="00521E37">
            <w:pPr>
              <w:jc w:val="center"/>
              <w:rPr>
                <w:bCs/>
                <w:sz w:val="20"/>
                <w:szCs w:val="20"/>
              </w:rPr>
            </w:pPr>
            <w:r>
              <w:rPr>
                <w:bCs/>
                <w:sz w:val="20"/>
                <w:szCs w:val="20"/>
              </w:rPr>
              <w:t>2,5</w:t>
            </w:r>
          </w:p>
        </w:tc>
        <w:tc>
          <w:tcPr>
            <w:tcW w:w="1134" w:type="dxa"/>
            <w:shd w:val="clear" w:color="auto" w:fill="auto"/>
            <w:vAlign w:val="center"/>
          </w:tcPr>
          <w:p w:rsidR="001727C9" w:rsidRPr="00176E38" w:rsidRDefault="001727C9" w:rsidP="00521E37">
            <w:pPr>
              <w:jc w:val="center"/>
              <w:rPr>
                <w:bCs/>
                <w:sz w:val="20"/>
                <w:szCs w:val="20"/>
              </w:rPr>
            </w:pPr>
            <w:r>
              <w:rPr>
                <w:bCs/>
                <w:sz w:val="20"/>
                <w:szCs w:val="20"/>
              </w:rPr>
              <w:t>2,3</w:t>
            </w:r>
          </w:p>
        </w:tc>
        <w:tc>
          <w:tcPr>
            <w:tcW w:w="1134" w:type="dxa"/>
            <w:shd w:val="clear" w:color="auto" w:fill="auto"/>
            <w:vAlign w:val="center"/>
          </w:tcPr>
          <w:p w:rsidR="001727C9" w:rsidRPr="00176E38" w:rsidRDefault="001727C9" w:rsidP="00521E37">
            <w:pPr>
              <w:jc w:val="center"/>
              <w:rPr>
                <w:bCs/>
                <w:sz w:val="20"/>
                <w:szCs w:val="20"/>
              </w:rPr>
            </w:pPr>
            <w:r>
              <w:rPr>
                <w:bCs/>
                <w:sz w:val="20"/>
                <w:szCs w:val="20"/>
              </w:rPr>
              <w:t>2,1</w:t>
            </w:r>
          </w:p>
        </w:tc>
        <w:tc>
          <w:tcPr>
            <w:tcW w:w="1134" w:type="dxa"/>
            <w:shd w:val="clear" w:color="auto" w:fill="auto"/>
            <w:vAlign w:val="center"/>
          </w:tcPr>
          <w:p w:rsidR="001727C9" w:rsidRPr="00176E38" w:rsidRDefault="001727C9" w:rsidP="00521E37">
            <w:pPr>
              <w:jc w:val="center"/>
              <w:rPr>
                <w:bCs/>
                <w:sz w:val="20"/>
                <w:szCs w:val="20"/>
              </w:rPr>
            </w:pPr>
            <w:r>
              <w:rPr>
                <w:bCs/>
                <w:sz w:val="20"/>
                <w:szCs w:val="20"/>
              </w:rPr>
              <w:t>1,9</w:t>
            </w:r>
          </w:p>
        </w:tc>
        <w:tc>
          <w:tcPr>
            <w:tcW w:w="992" w:type="dxa"/>
            <w:shd w:val="clear" w:color="auto" w:fill="auto"/>
            <w:vAlign w:val="center"/>
          </w:tcPr>
          <w:p w:rsidR="001727C9" w:rsidRPr="00176E38" w:rsidRDefault="001727C9" w:rsidP="00521E37">
            <w:pPr>
              <w:jc w:val="center"/>
              <w:rPr>
                <w:bCs/>
                <w:sz w:val="20"/>
                <w:szCs w:val="20"/>
              </w:rPr>
            </w:pPr>
            <w:r>
              <w:rPr>
                <w:bCs/>
                <w:sz w:val="20"/>
                <w:szCs w:val="20"/>
              </w:rPr>
              <w:t>1,8</w:t>
            </w:r>
          </w:p>
        </w:tc>
        <w:tc>
          <w:tcPr>
            <w:tcW w:w="1002" w:type="dxa"/>
            <w:shd w:val="clear" w:color="auto" w:fill="auto"/>
            <w:vAlign w:val="center"/>
          </w:tcPr>
          <w:p w:rsidR="001727C9" w:rsidRPr="00176E38" w:rsidRDefault="001727C9" w:rsidP="00521E37">
            <w:pPr>
              <w:jc w:val="center"/>
              <w:rPr>
                <w:bCs/>
                <w:sz w:val="20"/>
                <w:szCs w:val="20"/>
              </w:rPr>
            </w:pPr>
            <w:r>
              <w:rPr>
                <w:bCs/>
                <w:sz w:val="20"/>
                <w:szCs w:val="20"/>
              </w:rPr>
              <w:t>1,7</w:t>
            </w:r>
          </w:p>
        </w:tc>
        <w:tc>
          <w:tcPr>
            <w:tcW w:w="1125" w:type="dxa"/>
            <w:shd w:val="clear" w:color="auto" w:fill="auto"/>
            <w:vAlign w:val="center"/>
          </w:tcPr>
          <w:p w:rsidR="001727C9" w:rsidRPr="00176E38" w:rsidRDefault="001727C9" w:rsidP="00521E37">
            <w:pPr>
              <w:jc w:val="center"/>
              <w:rPr>
                <w:bCs/>
                <w:sz w:val="20"/>
                <w:szCs w:val="20"/>
              </w:rPr>
            </w:pPr>
            <w:r w:rsidRPr="00176E38">
              <w:rPr>
                <w:bCs/>
                <w:sz w:val="20"/>
                <w:szCs w:val="20"/>
              </w:rPr>
              <w:t>1,6</w:t>
            </w:r>
          </w:p>
        </w:tc>
        <w:tc>
          <w:tcPr>
            <w:tcW w:w="992" w:type="dxa"/>
            <w:shd w:val="clear" w:color="auto" w:fill="auto"/>
            <w:vAlign w:val="center"/>
          </w:tcPr>
          <w:p w:rsidR="001727C9" w:rsidRPr="00176E38" w:rsidRDefault="001727C9" w:rsidP="00521E37">
            <w:pPr>
              <w:jc w:val="center"/>
              <w:rPr>
                <w:bCs/>
                <w:sz w:val="20"/>
                <w:szCs w:val="20"/>
              </w:rPr>
            </w:pPr>
            <w:r w:rsidRPr="00176E38">
              <w:rPr>
                <w:bCs/>
                <w:sz w:val="20"/>
                <w:szCs w:val="20"/>
              </w:rPr>
              <w:t>1,</w:t>
            </w:r>
            <w:r>
              <w:rPr>
                <w:bCs/>
                <w:sz w:val="20"/>
                <w:szCs w:val="20"/>
              </w:rPr>
              <w:t>5</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 (без субъектов малого предпринимательства)</w:t>
            </w:r>
          </w:p>
        </w:tc>
        <w:tc>
          <w:tcPr>
            <w:tcW w:w="1203" w:type="dxa"/>
            <w:vAlign w:val="center"/>
          </w:tcPr>
          <w:p w:rsidR="001727C9" w:rsidRPr="004572EF" w:rsidRDefault="001727C9" w:rsidP="00521E37">
            <w:pPr>
              <w:jc w:val="center"/>
              <w:rPr>
                <w:sz w:val="20"/>
                <w:szCs w:val="20"/>
              </w:rPr>
            </w:pPr>
            <w:r w:rsidRPr="004572EF">
              <w:rPr>
                <w:sz w:val="20"/>
                <w:szCs w:val="20"/>
              </w:rPr>
              <w:t>тыс. рублей</w:t>
            </w:r>
          </w:p>
        </w:tc>
        <w:tc>
          <w:tcPr>
            <w:tcW w:w="1202" w:type="dxa"/>
            <w:shd w:val="clear" w:color="auto" w:fill="auto"/>
            <w:vAlign w:val="center"/>
          </w:tcPr>
          <w:p w:rsidR="001727C9" w:rsidRPr="004024BA" w:rsidRDefault="001727C9" w:rsidP="00521E37">
            <w:pPr>
              <w:jc w:val="center"/>
              <w:rPr>
                <w:bCs/>
                <w:sz w:val="20"/>
                <w:szCs w:val="20"/>
              </w:rPr>
            </w:pPr>
            <w:r w:rsidRPr="004024BA">
              <w:rPr>
                <w:bCs/>
                <w:sz w:val="20"/>
                <w:szCs w:val="20"/>
              </w:rPr>
              <w:t>54,7</w:t>
            </w:r>
          </w:p>
        </w:tc>
        <w:tc>
          <w:tcPr>
            <w:tcW w:w="1145" w:type="dxa"/>
            <w:shd w:val="clear" w:color="auto" w:fill="auto"/>
            <w:vAlign w:val="center"/>
          </w:tcPr>
          <w:p w:rsidR="001727C9" w:rsidRPr="004024BA" w:rsidRDefault="001727C9" w:rsidP="00521E37">
            <w:pPr>
              <w:jc w:val="center"/>
              <w:rPr>
                <w:bCs/>
                <w:sz w:val="20"/>
                <w:szCs w:val="20"/>
              </w:rPr>
            </w:pPr>
            <w:r>
              <w:rPr>
                <w:bCs/>
                <w:sz w:val="20"/>
                <w:szCs w:val="20"/>
              </w:rPr>
              <w:t>55,8</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57,0</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58,1</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59,2</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60,5</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61,7</w:t>
            </w:r>
          </w:p>
        </w:tc>
        <w:tc>
          <w:tcPr>
            <w:tcW w:w="1002" w:type="dxa"/>
            <w:shd w:val="clear" w:color="auto" w:fill="auto"/>
            <w:vAlign w:val="center"/>
          </w:tcPr>
          <w:p w:rsidR="001727C9" w:rsidRPr="00511806" w:rsidRDefault="001727C9" w:rsidP="00521E37">
            <w:pPr>
              <w:jc w:val="center"/>
              <w:rPr>
                <w:bCs/>
                <w:sz w:val="20"/>
                <w:szCs w:val="20"/>
              </w:rPr>
            </w:pPr>
            <w:r>
              <w:rPr>
                <w:bCs/>
                <w:sz w:val="20"/>
                <w:szCs w:val="20"/>
              </w:rPr>
              <w:t>63,0</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68,1</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75,2</w:t>
            </w:r>
          </w:p>
        </w:tc>
      </w:tr>
      <w:tr w:rsidR="001727C9" w:rsidRPr="00511806" w:rsidTr="00521E37">
        <w:trPr>
          <w:trHeight w:val="315"/>
        </w:trPr>
        <w:tc>
          <w:tcPr>
            <w:tcW w:w="2982" w:type="dxa"/>
            <w:shd w:val="clear" w:color="auto" w:fill="auto"/>
            <w:vAlign w:val="center"/>
          </w:tcPr>
          <w:p w:rsidR="001727C9" w:rsidRPr="001E17A9"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E17A9">
              <w:rPr>
                <w:rFonts w:ascii="Times New Roman" w:eastAsia="Times New Roman" w:hAnsi="Times New Roman" w:cs="Times New Roman"/>
                <w:sz w:val="20"/>
                <w:szCs w:val="20"/>
                <w:lang w:eastAsia="ru-RU"/>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w:t>
            </w:r>
            <w:r w:rsidRPr="001E17A9">
              <w:rPr>
                <w:rFonts w:ascii="Times New Roman" w:eastAsia="Times New Roman" w:hAnsi="Times New Roman" w:cs="Times New Roman"/>
                <w:sz w:val="20"/>
                <w:szCs w:val="20"/>
                <w:lang w:eastAsia="ru-RU"/>
              </w:rPr>
              <w:lastRenderedPageBreak/>
              <w:t>возрасте 1 - 6 лет</w:t>
            </w:r>
          </w:p>
        </w:tc>
        <w:tc>
          <w:tcPr>
            <w:tcW w:w="1203" w:type="dxa"/>
            <w:vAlign w:val="center"/>
          </w:tcPr>
          <w:p w:rsidR="001727C9" w:rsidRPr="004572EF" w:rsidRDefault="001727C9" w:rsidP="00521E37">
            <w:pPr>
              <w:jc w:val="center"/>
              <w:rPr>
                <w:b/>
                <w:bCs/>
                <w:sz w:val="20"/>
                <w:szCs w:val="20"/>
              </w:rPr>
            </w:pPr>
            <w:r w:rsidRPr="004572EF">
              <w:rPr>
                <w:sz w:val="20"/>
                <w:szCs w:val="20"/>
              </w:rPr>
              <w:lastRenderedPageBreak/>
              <w:t>%</w:t>
            </w:r>
          </w:p>
        </w:tc>
        <w:tc>
          <w:tcPr>
            <w:tcW w:w="1202" w:type="dxa"/>
            <w:shd w:val="clear" w:color="auto" w:fill="auto"/>
            <w:vAlign w:val="center"/>
          </w:tcPr>
          <w:p w:rsidR="001727C9" w:rsidRPr="000B5BF6" w:rsidRDefault="001727C9" w:rsidP="00521E37">
            <w:pPr>
              <w:jc w:val="center"/>
              <w:rPr>
                <w:sz w:val="20"/>
                <w:szCs w:val="20"/>
              </w:rPr>
            </w:pPr>
            <w:r>
              <w:rPr>
                <w:sz w:val="20"/>
                <w:szCs w:val="20"/>
              </w:rPr>
              <w:t>82,6</w:t>
            </w:r>
          </w:p>
        </w:tc>
        <w:tc>
          <w:tcPr>
            <w:tcW w:w="1145" w:type="dxa"/>
            <w:shd w:val="clear" w:color="auto" w:fill="auto"/>
            <w:vAlign w:val="center"/>
          </w:tcPr>
          <w:p w:rsidR="001727C9" w:rsidRPr="000B5BF6" w:rsidRDefault="001727C9" w:rsidP="00521E37">
            <w:pPr>
              <w:jc w:val="center"/>
              <w:rPr>
                <w:sz w:val="20"/>
                <w:szCs w:val="20"/>
              </w:rPr>
            </w:pPr>
            <w:r>
              <w:rPr>
                <w:sz w:val="20"/>
                <w:szCs w:val="20"/>
              </w:rPr>
              <w:t>82,6</w:t>
            </w:r>
          </w:p>
        </w:tc>
        <w:tc>
          <w:tcPr>
            <w:tcW w:w="1123" w:type="dxa"/>
            <w:shd w:val="clear" w:color="auto" w:fill="auto"/>
            <w:vAlign w:val="center"/>
          </w:tcPr>
          <w:p w:rsidR="001727C9" w:rsidRPr="003D1EFB" w:rsidRDefault="001727C9" w:rsidP="00521E37">
            <w:pPr>
              <w:jc w:val="center"/>
              <w:rPr>
                <w:color w:val="FF0000"/>
                <w:sz w:val="20"/>
                <w:szCs w:val="20"/>
              </w:rPr>
            </w:pPr>
            <w:r>
              <w:rPr>
                <w:sz w:val="20"/>
                <w:szCs w:val="20"/>
              </w:rPr>
              <w:t>82,6</w:t>
            </w:r>
          </w:p>
        </w:tc>
        <w:tc>
          <w:tcPr>
            <w:tcW w:w="1134" w:type="dxa"/>
            <w:shd w:val="clear" w:color="auto" w:fill="auto"/>
            <w:vAlign w:val="center"/>
          </w:tcPr>
          <w:p w:rsidR="001727C9" w:rsidRPr="003D1EFB" w:rsidRDefault="001727C9" w:rsidP="00521E37">
            <w:pPr>
              <w:jc w:val="center"/>
              <w:rPr>
                <w:color w:val="FF0000"/>
                <w:sz w:val="20"/>
                <w:szCs w:val="20"/>
              </w:rPr>
            </w:pPr>
            <w:r>
              <w:rPr>
                <w:sz w:val="20"/>
                <w:szCs w:val="20"/>
              </w:rPr>
              <w:t>83,0</w:t>
            </w:r>
          </w:p>
        </w:tc>
        <w:tc>
          <w:tcPr>
            <w:tcW w:w="1134" w:type="dxa"/>
            <w:shd w:val="clear" w:color="auto" w:fill="auto"/>
            <w:vAlign w:val="center"/>
          </w:tcPr>
          <w:p w:rsidR="001727C9" w:rsidRPr="003D1EFB" w:rsidRDefault="001727C9" w:rsidP="00521E37">
            <w:pPr>
              <w:jc w:val="center"/>
              <w:rPr>
                <w:color w:val="FF0000"/>
                <w:sz w:val="20"/>
                <w:szCs w:val="20"/>
              </w:rPr>
            </w:pPr>
            <w:r>
              <w:rPr>
                <w:sz w:val="20"/>
                <w:szCs w:val="20"/>
              </w:rPr>
              <w:t>83,0</w:t>
            </w:r>
          </w:p>
        </w:tc>
        <w:tc>
          <w:tcPr>
            <w:tcW w:w="1134" w:type="dxa"/>
            <w:shd w:val="clear" w:color="auto" w:fill="auto"/>
            <w:vAlign w:val="center"/>
          </w:tcPr>
          <w:p w:rsidR="001727C9" w:rsidRPr="003D1EFB" w:rsidRDefault="001727C9" w:rsidP="00521E37">
            <w:pPr>
              <w:jc w:val="center"/>
              <w:rPr>
                <w:color w:val="FF0000"/>
                <w:sz w:val="20"/>
                <w:szCs w:val="20"/>
              </w:rPr>
            </w:pPr>
            <w:r>
              <w:rPr>
                <w:sz w:val="20"/>
                <w:szCs w:val="20"/>
              </w:rPr>
              <w:t>83,2</w:t>
            </w:r>
          </w:p>
        </w:tc>
        <w:tc>
          <w:tcPr>
            <w:tcW w:w="992" w:type="dxa"/>
            <w:shd w:val="clear" w:color="auto" w:fill="auto"/>
            <w:vAlign w:val="center"/>
          </w:tcPr>
          <w:p w:rsidR="001727C9" w:rsidRPr="003D1EFB" w:rsidRDefault="001727C9" w:rsidP="00521E37">
            <w:pPr>
              <w:jc w:val="center"/>
              <w:rPr>
                <w:color w:val="FF0000"/>
                <w:sz w:val="20"/>
                <w:szCs w:val="20"/>
              </w:rPr>
            </w:pPr>
            <w:r>
              <w:rPr>
                <w:sz w:val="20"/>
                <w:szCs w:val="20"/>
              </w:rPr>
              <w:t>83,2</w:t>
            </w:r>
          </w:p>
        </w:tc>
        <w:tc>
          <w:tcPr>
            <w:tcW w:w="1002" w:type="dxa"/>
            <w:shd w:val="clear" w:color="auto" w:fill="auto"/>
            <w:vAlign w:val="center"/>
          </w:tcPr>
          <w:p w:rsidR="001727C9" w:rsidRPr="003D1EFB" w:rsidRDefault="001727C9" w:rsidP="00521E37">
            <w:pPr>
              <w:jc w:val="center"/>
              <w:rPr>
                <w:color w:val="FF0000"/>
                <w:sz w:val="20"/>
                <w:szCs w:val="20"/>
              </w:rPr>
            </w:pPr>
            <w:r>
              <w:rPr>
                <w:sz w:val="20"/>
                <w:szCs w:val="20"/>
              </w:rPr>
              <w:t>83,5</w:t>
            </w:r>
          </w:p>
        </w:tc>
        <w:tc>
          <w:tcPr>
            <w:tcW w:w="1125" w:type="dxa"/>
            <w:shd w:val="clear" w:color="auto" w:fill="auto"/>
            <w:vAlign w:val="center"/>
          </w:tcPr>
          <w:p w:rsidR="001727C9" w:rsidRPr="003D1EFB" w:rsidRDefault="001727C9" w:rsidP="00521E37">
            <w:pPr>
              <w:jc w:val="center"/>
              <w:rPr>
                <w:color w:val="FF0000"/>
                <w:sz w:val="20"/>
                <w:szCs w:val="20"/>
              </w:rPr>
            </w:pPr>
            <w:r>
              <w:rPr>
                <w:sz w:val="20"/>
                <w:szCs w:val="20"/>
              </w:rPr>
              <w:t>85,5</w:t>
            </w:r>
          </w:p>
        </w:tc>
        <w:tc>
          <w:tcPr>
            <w:tcW w:w="992" w:type="dxa"/>
            <w:shd w:val="clear" w:color="auto" w:fill="auto"/>
            <w:vAlign w:val="center"/>
          </w:tcPr>
          <w:p w:rsidR="001727C9" w:rsidRPr="001E17A9" w:rsidRDefault="001727C9" w:rsidP="00521E37">
            <w:pPr>
              <w:jc w:val="center"/>
              <w:rPr>
                <w:sz w:val="20"/>
                <w:szCs w:val="20"/>
              </w:rPr>
            </w:pPr>
            <w:r>
              <w:rPr>
                <w:sz w:val="20"/>
                <w:szCs w:val="20"/>
              </w:rPr>
              <w:t>90,0</w:t>
            </w:r>
          </w:p>
        </w:tc>
      </w:tr>
      <w:tr w:rsidR="001727C9" w:rsidRPr="00511806" w:rsidTr="00521E37">
        <w:trPr>
          <w:trHeight w:val="950"/>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lastRenderedPageBreak/>
              <w:t>Обеспеченность организациями культурно-досугового типа на 1000 человек населения</w:t>
            </w:r>
          </w:p>
        </w:tc>
        <w:tc>
          <w:tcPr>
            <w:tcW w:w="1203" w:type="dxa"/>
            <w:vAlign w:val="center"/>
          </w:tcPr>
          <w:p w:rsidR="001727C9" w:rsidRPr="004572EF" w:rsidRDefault="001727C9" w:rsidP="00521E37">
            <w:pPr>
              <w:jc w:val="center"/>
              <w:rPr>
                <w:sz w:val="20"/>
                <w:szCs w:val="20"/>
              </w:rPr>
            </w:pPr>
            <w:r w:rsidRPr="004572EF">
              <w:rPr>
                <w:sz w:val="20"/>
                <w:szCs w:val="20"/>
              </w:rPr>
              <w:t>единиц</w:t>
            </w:r>
          </w:p>
        </w:tc>
        <w:tc>
          <w:tcPr>
            <w:tcW w:w="1202" w:type="dxa"/>
            <w:shd w:val="clear" w:color="auto" w:fill="auto"/>
            <w:vAlign w:val="center"/>
          </w:tcPr>
          <w:p w:rsidR="001727C9" w:rsidRPr="00A928FC" w:rsidRDefault="001727C9" w:rsidP="00521E37">
            <w:pPr>
              <w:pStyle w:val="42"/>
              <w:jc w:val="center"/>
              <w:rPr>
                <w:b w:val="0"/>
                <w:sz w:val="20"/>
              </w:rPr>
            </w:pPr>
            <w:r w:rsidRPr="00A928FC">
              <w:rPr>
                <w:b w:val="0"/>
                <w:sz w:val="20"/>
              </w:rPr>
              <w:t>0,3</w:t>
            </w:r>
          </w:p>
        </w:tc>
        <w:tc>
          <w:tcPr>
            <w:tcW w:w="1145" w:type="dxa"/>
            <w:shd w:val="clear" w:color="auto" w:fill="auto"/>
            <w:vAlign w:val="center"/>
          </w:tcPr>
          <w:p w:rsidR="001727C9" w:rsidRPr="00A928FC" w:rsidRDefault="001727C9" w:rsidP="00521E37">
            <w:pPr>
              <w:pStyle w:val="42"/>
              <w:jc w:val="center"/>
              <w:rPr>
                <w:b w:val="0"/>
                <w:sz w:val="20"/>
              </w:rPr>
            </w:pPr>
            <w:r w:rsidRPr="00A928FC">
              <w:rPr>
                <w:b w:val="0"/>
                <w:sz w:val="20"/>
              </w:rPr>
              <w:t>0,3</w:t>
            </w:r>
          </w:p>
        </w:tc>
        <w:tc>
          <w:tcPr>
            <w:tcW w:w="1123" w:type="dxa"/>
            <w:shd w:val="clear" w:color="auto" w:fill="auto"/>
            <w:vAlign w:val="center"/>
          </w:tcPr>
          <w:p w:rsidR="001727C9" w:rsidRPr="00A928FC" w:rsidRDefault="001727C9" w:rsidP="00521E37">
            <w:pPr>
              <w:pStyle w:val="42"/>
              <w:jc w:val="center"/>
              <w:rPr>
                <w:b w:val="0"/>
                <w:sz w:val="20"/>
              </w:rPr>
            </w:pPr>
            <w:r w:rsidRPr="00A928FC">
              <w:rPr>
                <w:b w:val="0"/>
                <w:sz w:val="20"/>
              </w:rPr>
              <w:t>0,3</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0,3</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0,4</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0,4</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0,4</w:t>
            </w:r>
          </w:p>
        </w:tc>
        <w:tc>
          <w:tcPr>
            <w:tcW w:w="1002" w:type="dxa"/>
            <w:shd w:val="clear" w:color="auto" w:fill="auto"/>
            <w:vAlign w:val="center"/>
          </w:tcPr>
          <w:p w:rsidR="001727C9" w:rsidRPr="00A928FC" w:rsidRDefault="001727C9" w:rsidP="00521E37">
            <w:pPr>
              <w:pStyle w:val="42"/>
              <w:jc w:val="center"/>
              <w:rPr>
                <w:b w:val="0"/>
                <w:sz w:val="20"/>
              </w:rPr>
            </w:pPr>
            <w:r w:rsidRPr="00A928FC">
              <w:rPr>
                <w:b w:val="0"/>
                <w:sz w:val="20"/>
              </w:rPr>
              <w:t>0,4</w:t>
            </w:r>
          </w:p>
        </w:tc>
        <w:tc>
          <w:tcPr>
            <w:tcW w:w="1125" w:type="dxa"/>
            <w:shd w:val="clear" w:color="auto" w:fill="auto"/>
            <w:vAlign w:val="center"/>
          </w:tcPr>
          <w:p w:rsidR="001727C9" w:rsidRPr="00A928FC" w:rsidRDefault="001727C9" w:rsidP="00521E37">
            <w:pPr>
              <w:pStyle w:val="42"/>
              <w:jc w:val="center"/>
              <w:rPr>
                <w:b w:val="0"/>
                <w:sz w:val="20"/>
              </w:rPr>
            </w:pPr>
            <w:r w:rsidRPr="00A928FC">
              <w:rPr>
                <w:b w:val="0"/>
                <w:sz w:val="20"/>
              </w:rPr>
              <w:t>0,6</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0,8</w:t>
            </w:r>
          </w:p>
        </w:tc>
      </w:tr>
      <w:tr w:rsidR="001727C9" w:rsidRPr="00511806" w:rsidTr="00521E37">
        <w:trPr>
          <w:trHeight w:val="190"/>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Мощность амбулаторно-поликлинических учреждений на 10 тыс. человек населения</w:t>
            </w:r>
          </w:p>
        </w:tc>
        <w:tc>
          <w:tcPr>
            <w:tcW w:w="1203" w:type="dxa"/>
            <w:vAlign w:val="center"/>
          </w:tcPr>
          <w:p w:rsidR="001727C9" w:rsidRPr="004572EF" w:rsidRDefault="001727C9" w:rsidP="00521E37">
            <w:pPr>
              <w:jc w:val="center"/>
              <w:rPr>
                <w:sz w:val="20"/>
                <w:szCs w:val="20"/>
              </w:rPr>
            </w:pPr>
            <w:r w:rsidRPr="004572EF">
              <w:rPr>
                <w:sz w:val="20"/>
                <w:szCs w:val="20"/>
              </w:rPr>
              <w:t>посещений в смену</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317</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318</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319</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319</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319</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320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320</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320</w:t>
            </w:r>
          </w:p>
        </w:tc>
        <w:tc>
          <w:tcPr>
            <w:tcW w:w="1125" w:type="dxa"/>
            <w:shd w:val="clear" w:color="auto" w:fill="auto"/>
            <w:vAlign w:val="center"/>
          </w:tcPr>
          <w:p w:rsidR="001727C9" w:rsidRPr="004572EF" w:rsidRDefault="001727C9" w:rsidP="00521E37">
            <w:pPr>
              <w:jc w:val="center"/>
              <w:rPr>
                <w:bCs/>
                <w:sz w:val="20"/>
                <w:szCs w:val="20"/>
              </w:rPr>
            </w:pPr>
            <w:r>
              <w:rPr>
                <w:bCs/>
                <w:sz w:val="20"/>
                <w:szCs w:val="20"/>
              </w:rPr>
              <w:t>322</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325</w:t>
            </w:r>
          </w:p>
        </w:tc>
      </w:tr>
      <w:tr w:rsidR="001727C9" w:rsidRPr="00511806" w:rsidTr="00521E37">
        <w:trPr>
          <w:trHeight w:val="315"/>
        </w:trPr>
        <w:tc>
          <w:tcPr>
            <w:tcW w:w="2982" w:type="dxa"/>
            <w:shd w:val="clear" w:color="auto" w:fill="auto"/>
            <w:vAlign w:val="center"/>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Доля населения, систематически занимающегося физической культурой и спортом</w:t>
            </w:r>
          </w:p>
        </w:tc>
        <w:tc>
          <w:tcPr>
            <w:tcW w:w="1203" w:type="dxa"/>
            <w:vAlign w:val="center"/>
          </w:tcPr>
          <w:p w:rsidR="001727C9" w:rsidRPr="004572EF" w:rsidRDefault="001727C9" w:rsidP="00521E37">
            <w:pPr>
              <w:jc w:val="center"/>
              <w:rPr>
                <w:b/>
                <w:bCs/>
                <w:sz w:val="20"/>
                <w:szCs w:val="20"/>
              </w:rPr>
            </w:pPr>
            <w:r w:rsidRPr="004572EF">
              <w:rPr>
                <w:sz w:val="20"/>
                <w:szCs w:val="20"/>
              </w:rPr>
              <w:t>%</w:t>
            </w:r>
          </w:p>
        </w:tc>
        <w:tc>
          <w:tcPr>
            <w:tcW w:w="1202" w:type="dxa"/>
            <w:shd w:val="clear" w:color="auto" w:fill="auto"/>
            <w:vAlign w:val="center"/>
          </w:tcPr>
          <w:p w:rsidR="001727C9" w:rsidRPr="00A928FC" w:rsidRDefault="001727C9" w:rsidP="00521E37">
            <w:pPr>
              <w:pStyle w:val="42"/>
              <w:jc w:val="center"/>
              <w:rPr>
                <w:b w:val="0"/>
                <w:sz w:val="20"/>
              </w:rPr>
            </w:pPr>
            <w:r w:rsidRPr="00A928FC">
              <w:rPr>
                <w:b w:val="0"/>
                <w:sz w:val="20"/>
              </w:rPr>
              <w:t>36,2</w:t>
            </w:r>
          </w:p>
        </w:tc>
        <w:tc>
          <w:tcPr>
            <w:tcW w:w="1145" w:type="dxa"/>
            <w:shd w:val="clear" w:color="auto" w:fill="auto"/>
            <w:vAlign w:val="center"/>
          </w:tcPr>
          <w:p w:rsidR="001727C9" w:rsidRPr="00A928FC" w:rsidRDefault="001727C9" w:rsidP="00521E37">
            <w:pPr>
              <w:pStyle w:val="42"/>
              <w:jc w:val="center"/>
              <w:rPr>
                <w:b w:val="0"/>
                <w:sz w:val="20"/>
              </w:rPr>
            </w:pPr>
            <w:r w:rsidRPr="00A928FC">
              <w:rPr>
                <w:b w:val="0"/>
                <w:sz w:val="20"/>
              </w:rPr>
              <w:t>38,0</w:t>
            </w:r>
          </w:p>
        </w:tc>
        <w:tc>
          <w:tcPr>
            <w:tcW w:w="1123" w:type="dxa"/>
            <w:shd w:val="clear" w:color="auto" w:fill="auto"/>
            <w:vAlign w:val="center"/>
          </w:tcPr>
          <w:p w:rsidR="001727C9" w:rsidRPr="00A928FC" w:rsidRDefault="001727C9" w:rsidP="00521E37">
            <w:pPr>
              <w:pStyle w:val="42"/>
              <w:jc w:val="center"/>
              <w:rPr>
                <w:b w:val="0"/>
                <w:sz w:val="20"/>
              </w:rPr>
            </w:pPr>
            <w:r w:rsidRPr="00A928FC">
              <w:rPr>
                <w:b w:val="0"/>
                <w:sz w:val="20"/>
              </w:rPr>
              <w:t>4</w:t>
            </w:r>
            <w:r>
              <w:rPr>
                <w:b w:val="0"/>
                <w:sz w:val="20"/>
              </w:rPr>
              <w:t>1</w:t>
            </w:r>
            <w:r w:rsidRPr="00A928FC">
              <w:rPr>
                <w:b w:val="0"/>
                <w:sz w:val="20"/>
              </w:rPr>
              <w:t>,0</w:t>
            </w:r>
          </w:p>
        </w:tc>
        <w:tc>
          <w:tcPr>
            <w:tcW w:w="1134" w:type="dxa"/>
            <w:shd w:val="clear" w:color="auto" w:fill="auto"/>
            <w:vAlign w:val="center"/>
          </w:tcPr>
          <w:p w:rsidR="001727C9" w:rsidRPr="00A928FC" w:rsidRDefault="001727C9" w:rsidP="00521E37">
            <w:pPr>
              <w:pStyle w:val="42"/>
              <w:jc w:val="center"/>
              <w:rPr>
                <w:b w:val="0"/>
                <w:sz w:val="20"/>
              </w:rPr>
            </w:pPr>
            <w:r>
              <w:rPr>
                <w:b w:val="0"/>
                <w:sz w:val="20"/>
              </w:rPr>
              <w:t>45,6</w:t>
            </w:r>
          </w:p>
        </w:tc>
        <w:tc>
          <w:tcPr>
            <w:tcW w:w="1134" w:type="dxa"/>
            <w:shd w:val="clear" w:color="auto" w:fill="auto"/>
            <w:vAlign w:val="center"/>
          </w:tcPr>
          <w:p w:rsidR="001727C9" w:rsidRPr="00A928FC" w:rsidRDefault="001727C9" w:rsidP="00521E37">
            <w:pPr>
              <w:pStyle w:val="42"/>
              <w:jc w:val="center"/>
              <w:rPr>
                <w:b w:val="0"/>
                <w:sz w:val="20"/>
              </w:rPr>
            </w:pPr>
            <w:r>
              <w:rPr>
                <w:b w:val="0"/>
                <w:sz w:val="20"/>
              </w:rPr>
              <w:t>50,2</w:t>
            </w:r>
          </w:p>
        </w:tc>
        <w:tc>
          <w:tcPr>
            <w:tcW w:w="1134" w:type="dxa"/>
            <w:shd w:val="clear" w:color="auto" w:fill="auto"/>
            <w:vAlign w:val="center"/>
          </w:tcPr>
          <w:p w:rsidR="001727C9" w:rsidRPr="00A928FC" w:rsidRDefault="001727C9" w:rsidP="00521E37">
            <w:pPr>
              <w:pStyle w:val="42"/>
              <w:jc w:val="center"/>
              <w:rPr>
                <w:b w:val="0"/>
                <w:sz w:val="20"/>
              </w:rPr>
            </w:pPr>
            <w:r>
              <w:rPr>
                <w:b w:val="0"/>
                <w:sz w:val="20"/>
              </w:rPr>
              <w:t>55,0</w:t>
            </w:r>
          </w:p>
        </w:tc>
        <w:tc>
          <w:tcPr>
            <w:tcW w:w="992" w:type="dxa"/>
            <w:shd w:val="clear" w:color="auto" w:fill="auto"/>
            <w:vAlign w:val="center"/>
          </w:tcPr>
          <w:p w:rsidR="001727C9" w:rsidRPr="00A928FC" w:rsidRDefault="001727C9" w:rsidP="00521E37">
            <w:pPr>
              <w:pStyle w:val="42"/>
              <w:jc w:val="center"/>
              <w:rPr>
                <w:b w:val="0"/>
                <w:sz w:val="20"/>
              </w:rPr>
            </w:pPr>
            <w:r>
              <w:rPr>
                <w:b w:val="0"/>
                <w:sz w:val="20"/>
              </w:rPr>
              <w:t>59,4</w:t>
            </w:r>
          </w:p>
        </w:tc>
        <w:tc>
          <w:tcPr>
            <w:tcW w:w="1002" w:type="dxa"/>
            <w:shd w:val="clear" w:color="auto" w:fill="auto"/>
            <w:vAlign w:val="center"/>
          </w:tcPr>
          <w:p w:rsidR="001727C9" w:rsidRPr="00A928FC" w:rsidRDefault="001727C9" w:rsidP="00521E37">
            <w:pPr>
              <w:pStyle w:val="42"/>
              <w:jc w:val="center"/>
              <w:rPr>
                <w:b w:val="0"/>
                <w:sz w:val="20"/>
              </w:rPr>
            </w:pPr>
            <w:r>
              <w:rPr>
                <w:b w:val="0"/>
                <w:sz w:val="20"/>
              </w:rPr>
              <w:t>63,0</w:t>
            </w:r>
          </w:p>
        </w:tc>
        <w:tc>
          <w:tcPr>
            <w:tcW w:w="1125" w:type="dxa"/>
            <w:shd w:val="clear" w:color="auto" w:fill="auto"/>
            <w:vAlign w:val="center"/>
          </w:tcPr>
          <w:p w:rsidR="001727C9" w:rsidRPr="00A928FC" w:rsidRDefault="001727C9" w:rsidP="00521E37">
            <w:pPr>
              <w:pStyle w:val="42"/>
              <w:jc w:val="center"/>
              <w:rPr>
                <w:b w:val="0"/>
                <w:sz w:val="20"/>
              </w:rPr>
            </w:pPr>
            <w:r w:rsidRPr="00A928FC">
              <w:rPr>
                <w:b w:val="0"/>
                <w:sz w:val="20"/>
              </w:rPr>
              <w:t>70,0</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72,0</w:t>
            </w:r>
          </w:p>
        </w:tc>
      </w:tr>
      <w:tr w:rsidR="001727C9" w:rsidRPr="00511806" w:rsidTr="00521E37">
        <w:trPr>
          <w:trHeight w:val="9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граждан, положительно оценивающих состояние межнациональных отношений</w:t>
            </w:r>
          </w:p>
        </w:tc>
        <w:tc>
          <w:tcPr>
            <w:tcW w:w="1203" w:type="dxa"/>
            <w:vAlign w:val="center"/>
          </w:tcPr>
          <w:p w:rsidR="001727C9" w:rsidRPr="004572EF" w:rsidRDefault="001727C9" w:rsidP="00521E37">
            <w:pPr>
              <w:pStyle w:val="ConsPlusNormal"/>
              <w:jc w:val="center"/>
              <w:rPr>
                <w:sz w:val="20"/>
              </w:rPr>
            </w:pPr>
            <w:r w:rsidRPr="004572EF">
              <w:rPr>
                <w:sz w:val="20"/>
              </w:rPr>
              <w:t>% от числа опрошенных</w:t>
            </w:r>
          </w:p>
        </w:tc>
        <w:tc>
          <w:tcPr>
            <w:tcW w:w="1202" w:type="dxa"/>
            <w:shd w:val="clear" w:color="auto" w:fill="auto"/>
            <w:vAlign w:val="center"/>
          </w:tcPr>
          <w:p w:rsidR="001727C9" w:rsidRDefault="001727C9" w:rsidP="00521E37">
            <w:pPr>
              <w:jc w:val="center"/>
              <w:rPr>
                <w:bCs/>
                <w:sz w:val="20"/>
                <w:szCs w:val="20"/>
              </w:rPr>
            </w:pPr>
            <w:r>
              <w:rPr>
                <w:bCs/>
                <w:sz w:val="20"/>
                <w:szCs w:val="20"/>
              </w:rPr>
              <w:t>96,4</w:t>
            </w:r>
          </w:p>
        </w:tc>
        <w:tc>
          <w:tcPr>
            <w:tcW w:w="1145" w:type="dxa"/>
            <w:shd w:val="clear" w:color="auto" w:fill="auto"/>
            <w:vAlign w:val="center"/>
          </w:tcPr>
          <w:p w:rsidR="001727C9" w:rsidRDefault="001727C9" w:rsidP="00521E37">
            <w:pPr>
              <w:jc w:val="center"/>
              <w:rPr>
                <w:bCs/>
                <w:sz w:val="20"/>
                <w:szCs w:val="20"/>
              </w:rPr>
            </w:pPr>
            <w:r>
              <w:rPr>
                <w:bCs/>
                <w:sz w:val="20"/>
                <w:szCs w:val="20"/>
              </w:rPr>
              <w:t>96,5</w:t>
            </w:r>
          </w:p>
        </w:tc>
        <w:tc>
          <w:tcPr>
            <w:tcW w:w="1123" w:type="dxa"/>
            <w:shd w:val="clear" w:color="auto" w:fill="auto"/>
            <w:vAlign w:val="center"/>
          </w:tcPr>
          <w:p w:rsidR="001727C9" w:rsidRDefault="001727C9" w:rsidP="00521E37">
            <w:pPr>
              <w:jc w:val="center"/>
              <w:rPr>
                <w:bCs/>
                <w:sz w:val="20"/>
                <w:szCs w:val="20"/>
              </w:rPr>
            </w:pPr>
            <w:r>
              <w:rPr>
                <w:bCs/>
                <w:sz w:val="20"/>
                <w:szCs w:val="20"/>
              </w:rPr>
              <w:t>96,5</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96,6</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96,6</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96,7</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96,8</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96,8</w:t>
            </w:r>
          </w:p>
        </w:tc>
        <w:tc>
          <w:tcPr>
            <w:tcW w:w="1125" w:type="dxa"/>
            <w:shd w:val="clear" w:color="auto" w:fill="auto"/>
            <w:vAlign w:val="center"/>
          </w:tcPr>
          <w:p w:rsidR="001727C9" w:rsidRPr="004572EF" w:rsidRDefault="001727C9" w:rsidP="00521E37">
            <w:pPr>
              <w:jc w:val="center"/>
              <w:rPr>
                <w:bCs/>
                <w:sz w:val="20"/>
                <w:szCs w:val="20"/>
              </w:rPr>
            </w:pPr>
            <w:r>
              <w:rPr>
                <w:bCs/>
                <w:sz w:val="20"/>
                <w:szCs w:val="20"/>
              </w:rPr>
              <w:t>97,5</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98,0</w:t>
            </w:r>
          </w:p>
        </w:tc>
      </w:tr>
      <w:tr w:rsidR="001727C9" w:rsidRPr="00511806" w:rsidTr="00521E37">
        <w:trPr>
          <w:trHeight w:val="220"/>
        </w:trPr>
        <w:tc>
          <w:tcPr>
            <w:tcW w:w="2982" w:type="dxa"/>
            <w:shd w:val="clear" w:color="auto" w:fill="auto"/>
          </w:tcPr>
          <w:p w:rsidR="001727C9"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Уровень удовлетворенности населения жилищно-коммунальными услугами</w:t>
            </w:r>
          </w:p>
        </w:tc>
        <w:tc>
          <w:tcPr>
            <w:tcW w:w="1203" w:type="dxa"/>
            <w:vAlign w:val="center"/>
          </w:tcPr>
          <w:p w:rsidR="001727C9" w:rsidRPr="004572EF" w:rsidRDefault="001727C9" w:rsidP="00521E37">
            <w:pPr>
              <w:pStyle w:val="ConsPlusNormal"/>
              <w:jc w:val="center"/>
              <w:rPr>
                <w:sz w:val="20"/>
              </w:rPr>
            </w:pPr>
            <w:r w:rsidRPr="004572EF">
              <w:rPr>
                <w:sz w:val="20"/>
              </w:rPr>
              <w:t>% от числа опрошенных</w:t>
            </w:r>
          </w:p>
        </w:tc>
        <w:tc>
          <w:tcPr>
            <w:tcW w:w="1202" w:type="dxa"/>
            <w:shd w:val="clear" w:color="auto" w:fill="auto"/>
            <w:vAlign w:val="center"/>
          </w:tcPr>
          <w:p w:rsidR="001727C9" w:rsidRDefault="001727C9" w:rsidP="00521E37">
            <w:pPr>
              <w:jc w:val="center"/>
              <w:rPr>
                <w:bCs/>
                <w:sz w:val="20"/>
                <w:szCs w:val="20"/>
              </w:rPr>
            </w:pPr>
            <w:r>
              <w:rPr>
                <w:bCs/>
                <w:sz w:val="20"/>
                <w:szCs w:val="20"/>
              </w:rPr>
              <w:t>47,0</w:t>
            </w:r>
          </w:p>
        </w:tc>
        <w:tc>
          <w:tcPr>
            <w:tcW w:w="1145" w:type="dxa"/>
            <w:shd w:val="clear" w:color="auto" w:fill="auto"/>
            <w:vAlign w:val="center"/>
          </w:tcPr>
          <w:p w:rsidR="001727C9" w:rsidRDefault="001727C9" w:rsidP="00521E37">
            <w:pPr>
              <w:jc w:val="center"/>
              <w:rPr>
                <w:bCs/>
                <w:sz w:val="20"/>
                <w:szCs w:val="20"/>
              </w:rPr>
            </w:pPr>
            <w:r>
              <w:rPr>
                <w:bCs/>
                <w:sz w:val="20"/>
                <w:szCs w:val="20"/>
              </w:rPr>
              <w:t>50,0</w:t>
            </w:r>
          </w:p>
        </w:tc>
        <w:tc>
          <w:tcPr>
            <w:tcW w:w="1123" w:type="dxa"/>
            <w:shd w:val="clear" w:color="auto" w:fill="auto"/>
            <w:vAlign w:val="center"/>
          </w:tcPr>
          <w:p w:rsidR="001727C9" w:rsidRDefault="001727C9" w:rsidP="00521E37">
            <w:pPr>
              <w:jc w:val="center"/>
              <w:rPr>
                <w:bCs/>
                <w:sz w:val="20"/>
                <w:szCs w:val="20"/>
              </w:rPr>
            </w:pPr>
            <w:r>
              <w:rPr>
                <w:bCs/>
                <w:sz w:val="20"/>
                <w:szCs w:val="20"/>
              </w:rPr>
              <w:t>51,0</w:t>
            </w:r>
          </w:p>
        </w:tc>
        <w:tc>
          <w:tcPr>
            <w:tcW w:w="1134" w:type="dxa"/>
            <w:shd w:val="clear" w:color="auto" w:fill="auto"/>
            <w:vAlign w:val="center"/>
          </w:tcPr>
          <w:p w:rsidR="001727C9" w:rsidRDefault="001727C9" w:rsidP="00521E37">
            <w:pPr>
              <w:jc w:val="center"/>
              <w:rPr>
                <w:bCs/>
                <w:sz w:val="20"/>
                <w:szCs w:val="20"/>
              </w:rPr>
            </w:pPr>
            <w:r>
              <w:rPr>
                <w:bCs/>
                <w:sz w:val="20"/>
                <w:szCs w:val="20"/>
              </w:rPr>
              <w:t>52,0</w:t>
            </w:r>
          </w:p>
        </w:tc>
        <w:tc>
          <w:tcPr>
            <w:tcW w:w="1134" w:type="dxa"/>
            <w:shd w:val="clear" w:color="auto" w:fill="auto"/>
            <w:vAlign w:val="center"/>
          </w:tcPr>
          <w:p w:rsidR="001727C9" w:rsidRDefault="001727C9" w:rsidP="00521E37">
            <w:pPr>
              <w:jc w:val="center"/>
              <w:rPr>
                <w:bCs/>
                <w:sz w:val="20"/>
                <w:szCs w:val="20"/>
              </w:rPr>
            </w:pPr>
            <w:r>
              <w:rPr>
                <w:bCs/>
                <w:sz w:val="20"/>
                <w:szCs w:val="20"/>
              </w:rPr>
              <w:t>53,0</w:t>
            </w:r>
          </w:p>
        </w:tc>
        <w:tc>
          <w:tcPr>
            <w:tcW w:w="1134" w:type="dxa"/>
            <w:shd w:val="clear" w:color="auto" w:fill="auto"/>
            <w:vAlign w:val="center"/>
          </w:tcPr>
          <w:p w:rsidR="001727C9" w:rsidRDefault="001727C9" w:rsidP="00521E37">
            <w:pPr>
              <w:jc w:val="center"/>
              <w:rPr>
                <w:bCs/>
                <w:sz w:val="20"/>
                <w:szCs w:val="20"/>
              </w:rPr>
            </w:pPr>
            <w:r>
              <w:rPr>
                <w:bCs/>
                <w:sz w:val="20"/>
                <w:szCs w:val="20"/>
              </w:rPr>
              <w:t>54,0</w:t>
            </w:r>
          </w:p>
        </w:tc>
        <w:tc>
          <w:tcPr>
            <w:tcW w:w="992" w:type="dxa"/>
            <w:shd w:val="clear" w:color="auto" w:fill="auto"/>
            <w:vAlign w:val="center"/>
          </w:tcPr>
          <w:p w:rsidR="001727C9" w:rsidRDefault="001727C9" w:rsidP="00521E37">
            <w:pPr>
              <w:jc w:val="center"/>
              <w:rPr>
                <w:bCs/>
                <w:sz w:val="20"/>
                <w:szCs w:val="20"/>
              </w:rPr>
            </w:pPr>
            <w:r>
              <w:rPr>
                <w:bCs/>
                <w:sz w:val="20"/>
                <w:szCs w:val="20"/>
              </w:rPr>
              <w:t>55,0</w:t>
            </w:r>
          </w:p>
        </w:tc>
        <w:tc>
          <w:tcPr>
            <w:tcW w:w="1002" w:type="dxa"/>
            <w:shd w:val="clear" w:color="auto" w:fill="auto"/>
            <w:vAlign w:val="center"/>
          </w:tcPr>
          <w:p w:rsidR="001727C9" w:rsidRDefault="001727C9" w:rsidP="00521E37">
            <w:pPr>
              <w:jc w:val="center"/>
              <w:rPr>
                <w:bCs/>
                <w:sz w:val="20"/>
                <w:szCs w:val="20"/>
              </w:rPr>
            </w:pPr>
            <w:r>
              <w:rPr>
                <w:bCs/>
                <w:sz w:val="20"/>
                <w:szCs w:val="20"/>
              </w:rPr>
              <w:t>56,0</w:t>
            </w:r>
          </w:p>
        </w:tc>
        <w:tc>
          <w:tcPr>
            <w:tcW w:w="1125" w:type="dxa"/>
            <w:shd w:val="clear" w:color="auto" w:fill="auto"/>
            <w:vAlign w:val="center"/>
          </w:tcPr>
          <w:p w:rsidR="001727C9" w:rsidRDefault="001727C9" w:rsidP="00521E37">
            <w:pPr>
              <w:jc w:val="center"/>
              <w:rPr>
                <w:bCs/>
                <w:sz w:val="20"/>
                <w:szCs w:val="20"/>
              </w:rPr>
            </w:pPr>
            <w:r>
              <w:rPr>
                <w:bCs/>
                <w:sz w:val="20"/>
                <w:szCs w:val="20"/>
              </w:rPr>
              <w:t>60,0</w:t>
            </w:r>
          </w:p>
        </w:tc>
        <w:tc>
          <w:tcPr>
            <w:tcW w:w="992" w:type="dxa"/>
            <w:shd w:val="clear" w:color="auto" w:fill="auto"/>
            <w:vAlign w:val="center"/>
          </w:tcPr>
          <w:p w:rsidR="001727C9" w:rsidRDefault="001727C9" w:rsidP="00521E37">
            <w:pPr>
              <w:jc w:val="center"/>
              <w:rPr>
                <w:bCs/>
                <w:sz w:val="20"/>
                <w:szCs w:val="20"/>
              </w:rPr>
            </w:pPr>
            <w:r>
              <w:rPr>
                <w:bCs/>
                <w:sz w:val="20"/>
                <w:szCs w:val="20"/>
              </w:rPr>
              <w:t>65,0</w:t>
            </w:r>
          </w:p>
        </w:tc>
      </w:tr>
      <w:tr w:rsidR="001727C9" w:rsidRPr="00511806" w:rsidTr="00521E37">
        <w:trPr>
          <w:trHeight w:val="315"/>
        </w:trPr>
        <w:tc>
          <w:tcPr>
            <w:tcW w:w="15168" w:type="dxa"/>
            <w:gridSpan w:val="12"/>
            <w:shd w:val="clear" w:color="auto" w:fill="auto"/>
            <w:vAlign w:val="center"/>
          </w:tcPr>
          <w:p w:rsidR="001727C9" w:rsidRPr="00126385" w:rsidRDefault="001727C9" w:rsidP="00521E37">
            <w:pPr>
              <w:jc w:val="center"/>
              <w:rPr>
                <w:sz w:val="20"/>
                <w:szCs w:val="20"/>
              </w:rPr>
            </w:pPr>
            <w:r w:rsidRPr="00126385">
              <w:rPr>
                <w:sz w:val="20"/>
                <w:szCs w:val="20"/>
              </w:rPr>
              <w:t>Приоритет 2. Экономика</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Объем инвестиций в основной капитал за счет всех источников финансирования</w:t>
            </w:r>
          </w:p>
        </w:tc>
        <w:tc>
          <w:tcPr>
            <w:tcW w:w="1203" w:type="dxa"/>
            <w:vAlign w:val="center"/>
          </w:tcPr>
          <w:p w:rsidR="001727C9" w:rsidRPr="004572EF" w:rsidRDefault="001727C9" w:rsidP="00521E37">
            <w:pPr>
              <w:pStyle w:val="ConsPlusNormal"/>
              <w:jc w:val="center"/>
              <w:rPr>
                <w:sz w:val="20"/>
              </w:rPr>
            </w:pPr>
            <w:r w:rsidRPr="004572EF">
              <w:rPr>
                <w:sz w:val="20"/>
              </w:rPr>
              <w:t>млн. рублей</w:t>
            </w:r>
          </w:p>
        </w:tc>
        <w:tc>
          <w:tcPr>
            <w:tcW w:w="1202" w:type="dxa"/>
            <w:shd w:val="clear" w:color="auto" w:fill="auto"/>
            <w:vAlign w:val="center"/>
          </w:tcPr>
          <w:p w:rsidR="001727C9" w:rsidRPr="00A928FC" w:rsidRDefault="001727C9" w:rsidP="00521E37">
            <w:pPr>
              <w:pStyle w:val="42"/>
              <w:jc w:val="center"/>
              <w:rPr>
                <w:b w:val="0"/>
                <w:sz w:val="20"/>
              </w:rPr>
            </w:pPr>
            <w:r w:rsidRPr="00A928FC">
              <w:rPr>
                <w:b w:val="0"/>
                <w:sz w:val="20"/>
              </w:rPr>
              <w:t>6501,4</w:t>
            </w:r>
          </w:p>
        </w:tc>
        <w:tc>
          <w:tcPr>
            <w:tcW w:w="1145" w:type="dxa"/>
            <w:shd w:val="clear" w:color="auto" w:fill="auto"/>
            <w:vAlign w:val="center"/>
          </w:tcPr>
          <w:p w:rsidR="001727C9" w:rsidRPr="00A928FC" w:rsidRDefault="001727C9" w:rsidP="00521E37">
            <w:pPr>
              <w:pStyle w:val="42"/>
              <w:jc w:val="center"/>
              <w:rPr>
                <w:b w:val="0"/>
                <w:sz w:val="20"/>
              </w:rPr>
            </w:pPr>
            <w:r w:rsidRPr="00A928FC">
              <w:rPr>
                <w:b w:val="0"/>
                <w:sz w:val="20"/>
              </w:rPr>
              <w:t>3226,8</w:t>
            </w:r>
          </w:p>
        </w:tc>
        <w:tc>
          <w:tcPr>
            <w:tcW w:w="1123" w:type="dxa"/>
            <w:shd w:val="clear" w:color="auto" w:fill="auto"/>
            <w:vAlign w:val="center"/>
          </w:tcPr>
          <w:p w:rsidR="001727C9" w:rsidRPr="00A928FC" w:rsidRDefault="001727C9" w:rsidP="00521E37">
            <w:pPr>
              <w:pStyle w:val="42"/>
              <w:jc w:val="center"/>
              <w:rPr>
                <w:b w:val="0"/>
                <w:sz w:val="20"/>
              </w:rPr>
            </w:pPr>
            <w:r w:rsidRPr="00A928FC">
              <w:rPr>
                <w:b w:val="0"/>
                <w:sz w:val="20"/>
              </w:rPr>
              <w:t>1613,4</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1774,74</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1952,2</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2147,4</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2362,2</w:t>
            </w:r>
          </w:p>
        </w:tc>
        <w:tc>
          <w:tcPr>
            <w:tcW w:w="1002" w:type="dxa"/>
            <w:shd w:val="clear" w:color="auto" w:fill="auto"/>
            <w:vAlign w:val="center"/>
          </w:tcPr>
          <w:p w:rsidR="001727C9" w:rsidRPr="00A928FC" w:rsidRDefault="001727C9" w:rsidP="00521E37">
            <w:pPr>
              <w:pStyle w:val="42"/>
              <w:jc w:val="center"/>
              <w:rPr>
                <w:b w:val="0"/>
                <w:sz w:val="20"/>
              </w:rPr>
            </w:pPr>
            <w:r w:rsidRPr="00A928FC">
              <w:rPr>
                <w:b w:val="0"/>
                <w:sz w:val="20"/>
              </w:rPr>
              <w:t>2598,4</w:t>
            </w:r>
          </w:p>
        </w:tc>
        <w:tc>
          <w:tcPr>
            <w:tcW w:w="1125" w:type="dxa"/>
            <w:shd w:val="clear" w:color="auto" w:fill="auto"/>
            <w:vAlign w:val="center"/>
          </w:tcPr>
          <w:p w:rsidR="001727C9" w:rsidRPr="00A928FC" w:rsidRDefault="001727C9" w:rsidP="00521E37">
            <w:pPr>
              <w:pStyle w:val="42"/>
              <w:jc w:val="center"/>
              <w:rPr>
                <w:b w:val="0"/>
                <w:sz w:val="20"/>
              </w:rPr>
            </w:pPr>
            <w:r w:rsidRPr="00A928FC">
              <w:rPr>
                <w:b w:val="0"/>
                <w:sz w:val="20"/>
              </w:rPr>
              <w:t>4157,4</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6651,9</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Объем инвестиций в основной капитал (за исключением бюджетных средств) в расчете на одного жителя</w:t>
            </w:r>
          </w:p>
        </w:tc>
        <w:tc>
          <w:tcPr>
            <w:tcW w:w="1203" w:type="dxa"/>
            <w:vAlign w:val="center"/>
          </w:tcPr>
          <w:p w:rsidR="001727C9" w:rsidRPr="004572EF" w:rsidRDefault="001727C9" w:rsidP="00521E37">
            <w:pPr>
              <w:pStyle w:val="ConsPlusNormal"/>
              <w:jc w:val="center"/>
              <w:rPr>
                <w:sz w:val="20"/>
              </w:rPr>
            </w:pPr>
            <w:r w:rsidRPr="004572EF">
              <w:rPr>
                <w:sz w:val="20"/>
              </w:rPr>
              <w:t>рублей</w:t>
            </w:r>
          </w:p>
        </w:tc>
        <w:tc>
          <w:tcPr>
            <w:tcW w:w="1202" w:type="dxa"/>
            <w:shd w:val="clear" w:color="auto" w:fill="auto"/>
            <w:vAlign w:val="center"/>
          </w:tcPr>
          <w:p w:rsidR="001727C9" w:rsidRPr="004559D3" w:rsidRDefault="001727C9" w:rsidP="00521E37">
            <w:pPr>
              <w:jc w:val="center"/>
              <w:rPr>
                <w:bCs/>
                <w:sz w:val="20"/>
                <w:szCs w:val="20"/>
                <w:highlight w:val="yellow"/>
              </w:rPr>
            </w:pPr>
            <w:r w:rsidRPr="00B45C36">
              <w:rPr>
                <w:bCs/>
                <w:sz w:val="20"/>
                <w:szCs w:val="20"/>
              </w:rPr>
              <w:t>140307,5</w:t>
            </w:r>
          </w:p>
        </w:tc>
        <w:tc>
          <w:tcPr>
            <w:tcW w:w="1145" w:type="dxa"/>
            <w:shd w:val="clear" w:color="auto" w:fill="auto"/>
            <w:vAlign w:val="center"/>
          </w:tcPr>
          <w:p w:rsidR="001727C9" w:rsidRPr="004559D3" w:rsidRDefault="001727C9" w:rsidP="00521E37">
            <w:pPr>
              <w:jc w:val="center"/>
              <w:rPr>
                <w:bCs/>
                <w:sz w:val="20"/>
                <w:szCs w:val="20"/>
                <w:highlight w:val="yellow"/>
              </w:rPr>
            </w:pPr>
            <w:r>
              <w:rPr>
                <w:bCs/>
                <w:sz w:val="20"/>
                <w:szCs w:val="20"/>
              </w:rPr>
              <w:t xml:space="preserve">64699,8 </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 xml:space="preserve">32695,4 </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 xml:space="preserve">39234,5 </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47081,4</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 xml:space="preserve">56497,7 </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 xml:space="preserve">67797,2 </w:t>
            </w:r>
          </w:p>
        </w:tc>
        <w:tc>
          <w:tcPr>
            <w:tcW w:w="1002" w:type="dxa"/>
            <w:shd w:val="clear" w:color="auto" w:fill="auto"/>
            <w:vAlign w:val="center"/>
          </w:tcPr>
          <w:p w:rsidR="001727C9" w:rsidRPr="00511806" w:rsidRDefault="001727C9" w:rsidP="00521E37">
            <w:pPr>
              <w:jc w:val="center"/>
              <w:rPr>
                <w:bCs/>
                <w:sz w:val="20"/>
                <w:szCs w:val="20"/>
              </w:rPr>
            </w:pPr>
            <w:r>
              <w:rPr>
                <w:bCs/>
                <w:sz w:val="20"/>
                <w:szCs w:val="20"/>
              </w:rPr>
              <w:t>81356,7</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122035,0</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183052,5</w:t>
            </w:r>
          </w:p>
        </w:tc>
      </w:tr>
      <w:tr w:rsidR="001727C9" w:rsidRPr="008D5919"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 xml:space="preserve">Оборот организаций (по организациям со средней численностью работников свыше 15 человек, без </w:t>
            </w:r>
            <w:r w:rsidRPr="00126385">
              <w:rPr>
                <w:rFonts w:ascii="Times New Roman" w:eastAsia="Times New Roman" w:hAnsi="Times New Roman" w:cs="Times New Roman"/>
                <w:sz w:val="20"/>
                <w:szCs w:val="20"/>
                <w:lang w:eastAsia="ru-RU"/>
              </w:rPr>
              <w:lastRenderedPageBreak/>
              <w:t>субъектов малого предпринимательства; в фактически действовавших ценах)</w:t>
            </w:r>
          </w:p>
        </w:tc>
        <w:tc>
          <w:tcPr>
            <w:tcW w:w="1203" w:type="dxa"/>
            <w:vAlign w:val="center"/>
          </w:tcPr>
          <w:p w:rsidR="001727C9" w:rsidRPr="004572EF" w:rsidRDefault="001727C9" w:rsidP="00521E37">
            <w:pPr>
              <w:pStyle w:val="ConsPlusNormal"/>
              <w:jc w:val="center"/>
              <w:rPr>
                <w:sz w:val="20"/>
              </w:rPr>
            </w:pPr>
            <w:r w:rsidRPr="004572EF">
              <w:rPr>
                <w:sz w:val="20"/>
              </w:rPr>
              <w:lastRenderedPageBreak/>
              <w:t>млн. рублей</w:t>
            </w:r>
          </w:p>
        </w:tc>
        <w:tc>
          <w:tcPr>
            <w:tcW w:w="1202" w:type="dxa"/>
            <w:shd w:val="clear" w:color="auto" w:fill="auto"/>
            <w:vAlign w:val="center"/>
          </w:tcPr>
          <w:p w:rsidR="001727C9" w:rsidRPr="00601ECF" w:rsidRDefault="001727C9" w:rsidP="00521E37">
            <w:pPr>
              <w:jc w:val="center"/>
              <w:rPr>
                <w:bCs/>
                <w:sz w:val="20"/>
                <w:szCs w:val="20"/>
              </w:rPr>
            </w:pPr>
            <w:r w:rsidRPr="00601ECF">
              <w:rPr>
                <w:bCs/>
                <w:sz w:val="20"/>
                <w:szCs w:val="20"/>
              </w:rPr>
              <w:t>29360,1</w:t>
            </w:r>
          </w:p>
        </w:tc>
        <w:tc>
          <w:tcPr>
            <w:tcW w:w="1145" w:type="dxa"/>
            <w:shd w:val="clear" w:color="auto" w:fill="auto"/>
            <w:vAlign w:val="center"/>
          </w:tcPr>
          <w:p w:rsidR="001727C9" w:rsidRPr="00601ECF" w:rsidRDefault="001727C9" w:rsidP="00521E37">
            <w:pPr>
              <w:jc w:val="center"/>
              <w:rPr>
                <w:bCs/>
                <w:sz w:val="20"/>
                <w:szCs w:val="20"/>
              </w:rPr>
            </w:pPr>
            <w:r>
              <w:rPr>
                <w:bCs/>
                <w:sz w:val="20"/>
                <w:szCs w:val="20"/>
              </w:rPr>
              <w:t>29947,3</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30246,8</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30549,2</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30854,7</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31163,3</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31474,9</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31789,7</w:t>
            </w:r>
          </w:p>
        </w:tc>
        <w:tc>
          <w:tcPr>
            <w:tcW w:w="1125" w:type="dxa"/>
            <w:shd w:val="clear" w:color="auto" w:fill="auto"/>
            <w:vAlign w:val="center"/>
          </w:tcPr>
          <w:p w:rsidR="001727C9" w:rsidRPr="008D5919" w:rsidRDefault="001727C9" w:rsidP="00521E37">
            <w:pPr>
              <w:jc w:val="center"/>
              <w:rPr>
                <w:bCs/>
                <w:sz w:val="20"/>
                <w:szCs w:val="20"/>
              </w:rPr>
            </w:pPr>
            <w:r>
              <w:rPr>
                <w:bCs/>
                <w:sz w:val="20"/>
                <w:szCs w:val="20"/>
              </w:rPr>
              <w:t>32743,4</w:t>
            </w:r>
          </w:p>
        </w:tc>
        <w:tc>
          <w:tcPr>
            <w:tcW w:w="992" w:type="dxa"/>
            <w:shd w:val="clear" w:color="auto" w:fill="auto"/>
            <w:vAlign w:val="center"/>
          </w:tcPr>
          <w:p w:rsidR="001727C9" w:rsidRPr="008D5919" w:rsidRDefault="001727C9" w:rsidP="00521E37">
            <w:pPr>
              <w:jc w:val="center"/>
              <w:rPr>
                <w:bCs/>
                <w:sz w:val="20"/>
                <w:szCs w:val="20"/>
              </w:rPr>
            </w:pPr>
            <w:r>
              <w:rPr>
                <w:bCs/>
                <w:sz w:val="20"/>
                <w:szCs w:val="20"/>
              </w:rPr>
              <w:t>33725,7</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lastRenderedPageBreak/>
              <w:t>Число субъектов малого и среднего предпринимательства (без индивидуальных предпринимателей) в расчете на 10 тыс. человек населения</w:t>
            </w:r>
          </w:p>
        </w:tc>
        <w:tc>
          <w:tcPr>
            <w:tcW w:w="1203" w:type="dxa"/>
            <w:vAlign w:val="center"/>
          </w:tcPr>
          <w:p w:rsidR="001727C9" w:rsidRPr="004572EF" w:rsidRDefault="001727C9" w:rsidP="00521E37">
            <w:pPr>
              <w:pStyle w:val="ConsPlusNormal"/>
              <w:jc w:val="center"/>
              <w:rPr>
                <w:sz w:val="20"/>
              </w:rPr>
            </w:pPr>
            <w:r w:rsidRPr="004572EF">
              <w:rPr>
                <w:sz w:val="20"/>
              </w:rPr>
              <w:t>единицы</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275,2</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241,5</w:t>
            </w:r>
          </w:p>
        </w:tc>
        <w:tc>
          <w:tcPr>
            <w:tcW w:w="1123" w:type="dxa"/>
            <w:shd w:val="clear" w:color="auto" w:fill="auto"/>
            <w:vAlign w:val="center"/>
          </w:tcPr>
          <w:p w:rsidR="001727C9" w:rsidRPr="004559D3" w:rsidRDefault="001727C9" w:rsidP="00521E37">
            <w:pPr>
              <w:jc w:val="center"/>
              <w:rPr>
                <w:bCs/>
                <w:sz w:val="20"/>
                <w:szCs w:val="20"/>
              </w:rPr>
            </w:pPr>
            <w:r>
              <w:rPr>
                <w:bCs/>
                <w:sz w:val="20"/>
                <w:szCs w:val="20"/>
              </w:rPr>
              <w:t>245,0</w:t>
            </w:r>
          </w:p>
        </w:tc>
        <w:tc>
          <w:tcPr>
            <w:tcW w:w="1134" w:type="dxa"/>
            <w:shd w:val="clear" w:color="auto" w:fill="auto"/>
            <w:vAlign w:val="center"/>
          </w:tcPr>
          <w:p w:rsidR="001727C9" w:rsidRPr="004559D3" w:rsidRDefault="001727C9" w:rsidP="00521E37">
            <w:pPr>
              <w:jc w:val="center"/>
              <w:rPr>
                <w:bCs/>
                <w:sz w:val="20"/>
                <w:szCs w:val="20"/>
              </w:rPr>
            </w:pPr>
            <w:r>
              <w:rPr>
                <w:bCs/>
                <w:sz w:val="20"/>
                <w:szCs w:val="20"/>
              </w:rPr>
              <w:t>249,0</w:t>
            </w:r>
          </w:p>
        </w:tc>
        <w:tc>
          <w:tcPr>
            <w:tcW w:w="1134" w:type="dxa"/>
            <w:shd w:val="clear" w:color="auto" w:fill="auto"/>
            <w:vAlign w:val="center"/>
          </w:tcPr>
          <w:p w:rsidR="001727C9" w:rsidRPr="004559D3" w:rsidRDefault="001727C9" w:rsidP="00521E37">
            <w:pPr>
              <w:jc w:val="center"/>
              <w:rPr>
                <w:bCs/>
                <w:sz w:val="20"/>
                <w:szCs w:val="20"/>
              </w:rPr>
            </w:pPr>
            <w:r>
              <w:rPr>
                <w:bCs/>
                <w:sz w:val="20"/>
                <w:szCs w:val="20"/>
              </w:rPr>
              <w:t>253,0</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257,0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261,0</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265,0</w:t>
            </w:r>
          </w:p>
        </w:tc>
        <w:tc>
          <w:tcPr>
            <w:tcW w:w="1125" w:type="dxa"/>
            <w:shd w:val="clear" w:color="auto" w:fill="auto"/>
            <w:vAlign w:val="center"/>
          </w:tcPr>
          <w:p w:rsidR="001727C9" w:rsidRPr="004572EF" w:rsidRDefault="001727C9" w:rsidP="00521E37">
            <w:pPr>
              <w:jc w:val="center"/>
              <w:rPr>
                <w:bCs/>
                <w:sz w:val="20"/>
                <w:szCs w:val="20"/>
              </w:rPr>
            </w:pPr>
            <w:r>
              <w:rPr>
                <w:bCs/>
                <w:sz w:val="20"/>
                <w:szCs w:val="20"/>
              </w:rPr>
              <w:t>272,0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280,0</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Доля прибыльных сельскохозяйственных организаций в общем их числе</w:t>
            </w:r>
          </w:p>
        </w:tc>
        <w:tc>
          <w:tcPr>
            <w:tcW w:w="1203" w:type="dxa"/>
            <w:vAlign w:val="center"/>
          </w:tcPr>
          <w:p w:rsidR="001727C9" w:rsidRPr="004572EF" w:rsidRDefault="001727C9" w:rsidP="00521E37">
            <w:pPr>
              <w:pStyle w:val="ConsPlusNormal"/>
              <w:jc w:val="center"/>
              <w:rPr>
                <w:sz w:val="20"/>
              </w:rPr>
            </w:pPr>
            <w:r w:rsidRPr="004572EF">
              <w:rPr>
                <w:sz w:val="20"/>
              </w:rPr>
              <w:t>%</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0,0</w:t>
            </w:r>
          </w:p>
        </w:tc>
        <w:tc>
          <w:tcPr>
            <w:tcW w:w="1145"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123"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992"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002" w:type="dxa"/>
            <w:shd w:val="clear" w:color="auto" w:fill="auto"/>
            <w:vAlign w:val="center"/>
          </w:tcPr>
          <w:p w:rsidR="001727C9" w:rsidRPr="004572EF" w:rsidRDefault="001727C9" w:rsidP="00521E37">
            <w:pPr>
              <w:jc w:val="center"/>
              <w:rPr>
                <w:bCs/>
                <w:sz w:val="20"/>
                <w:szCs w:val="20"/>
              </w:rPr>
            </w:pPr>
            <w:r w:rsidRPr="004572EF">
              <w:rPr>
                <w:bCs/>
                <w:sz w:val="20"/>
                <w:szCs w:val="20"/>
              </w:rPr>
              <w:t>100,0</w:t>
            </w:r>
          </w:p>
        </w:tc>
        <w:tc>
          <w:tcPr>
            <w:tcW w:w="1125" w:type="dxa"/>
            <w:shd w:val="clear" w:color="auto" w:fill="auto"/>
            <w:vAlign w:val="center"/>
          </w:tcPr>
          <w:p w:rsidR="001727C9" w:rsidRPr="008A3B76" w:rsidRDefault="001727C9" w:rsidP="00521E37">
            <w:pPr>
              <w:jc w:val="center"/>
              <w:rPr>
                <w:bCs/>
                <w:sz w:val="20"/>
                <w:szCs w:val="20"/>
              </w:rPr>
            </w:pPr>
            <w:r w:rsidRPr="008A3B76">
              <w:rPr>
                <w:bCs/>
                <w:sz w:val="20"/>
                <w:szCs w:val="20"/>
              </w:rPr>
              <w:t>100,0</w:t>
            </w:r>
          </w:p>
        </w:tc>
        <w:tc>
          <w:tcPr>
            <w:tcW w:w="992" w:type="dxa"/>
            <w:shd w:val="clear" w:color="auto" w:fill="auto"/>
            <w:vAlign w:val="center"/>
          </w:tcPr>
          <w:p w:rsidR="001727C9" w:rsidRPr="008A3B76" w:rsidRDefault="001727C9" w:rsidP="00521E37">
            <w:pPr>
              <w:jc w:val="center"/>
              <w:rPr>
                <w:bCs/>
                <w:sz w:val="20"/>
                <w:szCs w:val="20"/>
              </w:rPr>
            </w:pPr>
            <w:r w:rsidRPr="008A3B76">
              <w:rPr>
                <w:bCs/>
                <w:sz w:val="20"/>
                <w:szCs w:val="20"/>
              </w:rPr>
              <w:t>100,0</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Ввод в действие жилых домов</w:t>
            </w:r>
          </w:p>
        </w:tc>
        <w:tc>
          <w:tcPr>
            <w:tcW w:w="1203" w:type="dxa"/>
            <w:vAlign w:val="center"/>
          </w:tcPr>
          <w:p w:rsidR="001727C9" w:rsidRPr="004572EF" w:rsidRDefault="001727C9" w:rsidP="00521E37">
            <w:pPr>
              <w:pStyle w:val="ConsPlusNormal"/>
              <w:jc w:val="center"/>
              <w:rPr>
                <w:sz w:val="20"/>
              </w:rPr>
            </w:pPr>
            <w:r>
              <w:rPr>
                <w:sz w:val="20"/>
              </w:rPr>
              <w:t xml:space="preserve">тыс. </w:t>
            </w:r>
            <w:r w:rsidRPr="004572EF">
              <w:rPr>
                <w:sz w:val="20"/>
              </w:rPr>
              <w:t>кв.</w:t>
            </w:r>
            <w:r>
              <w:rPr>
                <w:sz w:val="20"/>
              </w:rPr>
              <w:t xml:space="preserve"> </w:t>
            </w:r>
            <w:r w:rsidRPr="004572EF">
              <w:rPr>
                <w:sz w:val="20"/>
              </w:rPr>
              <w:t>м</w:t>
            </w:r>
            <w:r>
              <w:rPr>
                <w:sz w:val="20"/>
              </w:rPr>
              <w:t>.</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3,3</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2,2</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2,4</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2,6</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2,8</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3,1</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3,2</w:t>
            </w:r>
          </w:p>
        </w:tc>
        <w:tc>
          <w:tcPr>
            <w:tcW w:w="1125" w:type="dxa"/>
            <w:shd w:val="clear" w:color="auto" w:fill="auto"/>
            <w:vAlign w:val="center"/>
          </w:tcPr>
          <w:p w:rsidR="001727C9" w:rsidRPr="00166EEC" w:rsidRDefault="001727C9" w:rsidP="00521E37">
            <w:pPr>
              <w:jc w:val="center"/>
              <w:rPr>
                <w:bCs/>
                <w:sz w:val="20"/>
                <w:szCs w:val="20"/>
              </w:rPr>
            </w:pPr>
            <w:r>
              <w:rPr>
                <w:bCs/>
                <w:sz w:val="20"/>
                <w:szCs w:val="20"/>
              </w:rPr>
              <w:t>3,6</w:t>
            </w:r>
          </w:p>
        </w:tc>
        <w:tc>
          <w:tcPr>
            <w:tcW w:w="992" w:type="dxa"/>
            <w:shd w:val="clear" w:color="auto" w:fill="auto"/>
            <w:vAlign w:val="center"/>
          </w:tcPr>
          <w:p w:rsidR="001727C9" w:rsidRPr="00166EEC" w:rsidRDefault="001727C9" w:rsidP="00521E37">
            <w:pPr>
              <w:jc w:val="center"/>
              <w:rPr>
                <w:bCs/>
                <w:sz w:val="20"/>
                <w:szCs w:val="20"/>
              </w:rPr>
            </w:pPr>
            <w:r>
              <w:rPr>
                <w:bCs/>
                <w:sz w:val="20"/>
                <w:szCs w:val="20"/>
              </w:rPr>
              <w:t>4,1</w:t>
            </w:r>
          </w:p>
        </w:tc>
      </w:tr>
      <w:tr w:rsidR="001727C9" w:rsidRPr="00511806" w:rsidTr="00521E37">
        <w:trPr>
          <w:trHeight w:val="315"/>
        </w:trPr>
        <w:tc>
          <w:tcPr>
            <w:tcW w:w="15168" w:type="dxa"/>
            <w:gridSpan w:val="12"/>
            <w:shd w:val="clear" w:color="auto" w:fill="auto"/>
            <w:vAlign w:val="center"/>
          </w:tcPr>
          <w:p w:rsidR="001727C9" w:rsidRPr="004572EF" w:rsidRDefault="001727C9" w:rsidP="00521E37">
            <w:pPr>
              <w:jc w:val="center"/>
              <w:rPr>
                <w:sz w:val="20"/>
                <w:szCs w:val="20"/>
              </w:rPr>
            </w:pPr>
            <w:r w:rsidRPr="004572EF">
              <w:rPr>
                <w:sz w:val="20"/>
                <w:szCs w:val="20"/>
              </w:rPr>
              <w:t>Приоритет 3. Территория проживания</w:t>
            </w:r>
          </w:p>
        </w:tc>
      </w:tr>
      <w:tr w:rsidR="001727C9" w:rsidRPr="00511806" w:rsidTr="00521E37">
        <w:trPr>
          <w:trHeight w:val="315"/>
        </w:trPr>
        <w:tc>
          <w:tcPr>
            <w:tcW w:w="2982" w:type="dxa"/>
            <w:shd w:val="clear" w:color="auto" w:fill="auto"/>
          </w:tcPr>
          <w:p w:rsidR="001727C9" w:rsidRPr="0036011F"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36011F">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203" w:type="dxa"/>
            <w:vAlign w:val="center"/>
          </w:tcPr>
          <w:p w:rsidR="001727C9" w:rsidRPr="004572EF" w:rsidRDefault="001727C9" w:rsidP="00521E37">
            <w:pPr>
              <w:pStyle w:val="ConsPlusNormal"/>
              <w:jc w:val="center"/>
              <w:rPr>
                <w:sz w:val="20"/>
              </w:rPr>
            </w:pPr>
            <w:r w:rsidRPr="004572EF">
              <w:rPr>
                <w:sz w:val="20"/>
              </w:rPr>
              <w:t>%</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88,0</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88,0</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88,5</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89,0</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89,5</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90,0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90,5</w:t>
            </w:r>
          </w:p>
        </w:tc>
        <w:tc>
          <w:tcPr>
            <w:tcW w:w="1002" w:type="dxa"/>
            <w:shd w:val="clear" w:color="auto" w:fill="auto"/>
            <w:vAlign w:val="center"/>
          </w:tcPr>
          <w:p w:rsidR="001727C9" w:rsidRPr="004572EF" w:rsidRDefault="001727C9" w:rsidP="00521E37">
            <w:pPr>
              <w:jc w:val="center"/>
              <w:rPr>
                <w:bCs/>
                <w:sz w:val="20"/>
                <w:szCs w:val="20"/>
              </w:rPr>
            </w:pPr>
            <w:r>
              <w:rPr>
                <w:bCs/>
                <w:sz w:val="20"/>
                <w:szCs w:val="20"/>
              </w:rPr>
              <w:t>91,0</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91,5</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92,0</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Выбросы загрязняющих веществ в атмосферу стационарными источниками загрязнения</w:t>
            </w:r>
          </w:p>
        </w:tc>
        <w:tc>
          <w:tcPr>
            <w:tcW w:w="1203" w:type="dxa"/>
            <w:vAlign w:val="center"/>
          </w:tcPr>
          <w:p w:rsidR="001727C9" w:rsidRPr="004572EF" w:rsidRDefault="001727C9" w:rsidP="00521E37">
            <w:pPr>
              <w:pStyle w:val="ConsPlusNormal"/>
              <w:jc w:val="center"/>
              <w:rPr>
                <w:sz w:val="20"/>
              </w:rPr>
            </w:pPr>
            <w:r w:rsidRPr="004572EF">
              <w:rPr>
                <w:sz w:val="20"/>
              </w:rPr>
              <w:t>тыс. т</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15,3</w:t>
            </w:r>
          </w:p>
        </w:tc>
        <w:tc>
          <w:tcPr>
            <w:tcW w:w="1145" w:type="dxa"/>
            <w:shd w:val="clear" w:color="auto" w:fill="auto"/>
            <w:vAlign w:val="center"/>
          </w:tcPr>
          <w:p w:rsidR="001727C9" w:rsidRPr="004572EF" w:rsidRDefault="001727C9" w:rsidP="00521E37">
            <w:pPr>
              <w:jc w:val="center"/>
              <w:rPr>
                <w:bCs/>
                <w:sz w:val="20"/>
                <w:szCs w:val="20"/>
              </w:rPr>
            </w:pPr>
            <w:r w:rsidRPr="00B45C36">
              <w:rPr>
                <w:bCs/>
                <w:sz w:val="20"/>
                <w:szCs w:val="20"/>
              </w:rPr>
              <w:t>15,3</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15,3</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15,2</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15,0</w:t>
            </w:r>
            <w:bookmarkStart w:id="22" w:name="_GoBack"/>
            <w:bookmarkEnd w:id="22"/>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15,0</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14,9</w:t>
            </w:r>
          </w:p>
        </w:tc>
        <w:tc>
          <w:tcPr>
            <w:tcW w:w="1002" w:type="dxa"/>
            <w:shd w:val="clear" w:color="auto" w:fill="auto"/>
            <w:vAlign w:val="center"/>
          </w:tcPr>
          <w:p w:rsidR="001727C9" w:rsidRPr="008D3B22" w:rsidRDefault="001727C9" w:rsidP="00521E37">
            <w:pPr>
              <w:jc w:val="center"/>
              <w:rPr>
                <w:bCs/>
                <w:sz w:val="20"/>
                <w:szCs w:val="20"/>
              </w:rPr>
            </w:pPr>
            <w:r>
              <w:rPr>
                <w:bCs/>
                <w:sz w:val="20"/>
                <w:szCs w:val="20"/>
              </w:rPr>
              <w:t>14,8</w:t>
            </w:r>
          </w:p>
        </w:tc>
        <w:tc>
          <w:tcPr>
            <w:tcW w:w="1125" w:type="dxa"/>
            <w:shd w:val="clear" w:color="auto" w:fill="auto"/>
            <w:vAlign w:val="center"/>
          </w:tcPr>
          <w:p w:rsidR="001727C9" w:rsidRPr="008D3B22" w:rsidRDefault="001727C9" w:rsidP="00521E37">
            <w:pPr>
              <w:jc w:val="center"/>
              <w:rPr>
                <w:bCs/>
                <w:sz w:val="20"/>
                <w:szCs w:val="20"/>
              </w:rPr>
            </w:pPr>
            <w:r>
              <w:rPr>
                <w:bCs/>
                <w:sz w:val="20"/>
                <w:szCs w:val="20"/>
              </w:rPr>
              <w:t>14,5</w:t>
            </w:r>
          </w:p>
        </w:tc>
        <w:tc>
          <w:tcPr>
            <w:tcW w:w="992" w:type="dxa"/>
            <w:shd w:val="clear" w:color="auto" w:fill="auto"/>
            <w:vAlign w:val="center"/>
          </w:tcPr>
          <w:p w:rsidR="001727C9" w:rsidRPr="008D3B22" w:rsidRDefault="001727C9" w:rsidP="00521E37">
            <w:pPr>
              <w:jc w:val="center"/>
              <w:rPr>
                <w:bCs/>
                <w:sz w:val="20"/>
                <w:szCs w:val="20"/>
              </w:rPr>
            </w:pPr>
            <w:r>
              <w:rPr>
                <w:bCs/>
                <w:sz w:val="20"/>
                <w:szCs w:val="20"/>
              </w:rPr>
              <w:t>14,0</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Дорожно-транспортные происшествия</w:t>
            </w:r>
          </w:p>
        </w:tc>
        <w:tc>
          <w:tcPr>
            <w:tcW w:w="1203" w:type="dxa"/>
            <w:vAlign w:val="center"/>
          </w:tcPr>
          <w:p w:rsidR="001727C9" w:rsidRPr="004572EF" w:rsidRDefault="001727C9" w:rsidP="00521E37">
            <w:pPr>
              <w:pStyle w:val="ConsPlusNormal"/>
              <w:jc w:val="center"/>
              <w:rPr>
                <w:sz w:val="20"/>
              </w:rPr>
            </w:pPr>
            <w:r w:rsidRPr="004572EF">
              <w:rPr>
                <w:sz w:val="20"/>
              </w:rPr>
              <w:t>единиц</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48</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45</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40</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40</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38</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37</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35</w:t>
            </w:r>
          </w:p>
        </w:tc>
        <w:tc>
          <w:tcPr>
            <w:tcW w:w="1002" w:type="dxa"/>
            <w:shd w:val="clear" w:color="auto" w:fill="auto"/>
            <w:vAlign w:val="center"/>
          </w:tcPr>
          <w:p w:rsidR="001727C9" w:rsidRPr="008D3B22" w:rsidRDefault="001727C9" w:rsidP="00521E37">
            <w:pPr>
              <w:jc w:val="center"/>
              <w:rPr>
                <w:bCs/>
                <w:sz w:val="20"/>
                <w:szCs w:val="20"/>
              </w:rPr>
            </w:pPr>
            <w:r>
              <w:rPr>
                <w:bCs/>
                <w:sz w:val="20"/>
                <w:szCs w:val="20"/>
              </w:rPr>
              <w:t>33</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30</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28</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Смертность от дорожно-транспортных происшествий</w:t>
            </w:r>
          </w:p>
        </w:tc>
        <w:tc>
          <w:tcPr>
            <w:tcW w:w="1203" w:type="dxa"/>
            <w:vAlign w:val="center"/>
          </w:tcPr>
          <w:p w:rsidR="001727C9" w:rsidRPr="004572EF" w:rsidRDefault="001727C9" w:rsidP="00521E37">
            <w:pPr>
              <w:pStyle w:val="ConsPlusNormal"/>
              <w:jc w:val="center"/>
              <w:rPr>
                <w:sz w:val="20"/>
              </w:rPr>
            </w:pPr>
            <w:r w:rsidRPr="004572EF">
              <w:rPr>
                <w:sz w:val="20"/>
              </w:rPr>
              <w:t>случаев на 100 тыс. населения</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1</w:t>
            </w:r>
          </w:p>
        </w:tc>
        <w:tc>
          <w:tcPr>
            <w:tcW w:w="1145" w:type="dxa"/>
            <w:shd w:val="clear" w:color="auto" w:fill="auto"/>
            <w:vAlign w:val="center"/>
          </w:tcPr>
          <w:p w:rsidR="001727C9" w:rsidRPr="004572EF" w:rsidRDefault="001727C9" w:rsidP="00521E37">
            <w:pPr>
              <w:jc w:val="center"/>
              <w:rPr>
                <w:bCs/>
                <w:sz w:val="20"/>
                <w:szCs w:val="20"/>
              </w:rPr>
            </w:pPr>
            <w:r>
              <w:rPr>
                <w:bCs/>
                <w:sz w:val="20"/>
                <w:szCs w:val="20"/>
              </w:rPr>
              <w:t>5</w:t>
            </w:r>
          </w:p>
        </w:tc>
        <w:tc>
          <w:tcPr>
            <w:tcW w:w="1123" w:type="dxa"/>
            <w:shd w:val="clear" w:color="auto" w:fill="auto"/>
            <w:vAlign w:val="center"/>
          </w:tcPr>
          <w:p w:rsidR="001727C9" w:rsidRPr="004572EF" w:rsidRDefault="001727C9" w:rsidP="00521E37">
            <w:pPr>
              <w:jc w:val="center"/>
              <w:rPr>
                <w:bCs/>
                <w:sz w:val="20"/>
                <w:szCs w:val="20"/>
              </w:rPr>
            </w:pPr>
            <w:r>
              <w:rPr>
                <w:bCs/>
                <w:sz w:val="20"/>
                <w:szCs w:val="20"/>
              </w:rPr>
              <w:t>4</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4</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w:t>
            </w:r>
          </w:p>
        </w:tc>
        <w:tc>
          <w:tcPr>
            <w:tcW w:w="1134" w:type="dxa"/>
            <w:shd w:val="clear" w:color="auto" w:fill="auto"/>
            <w:vAlign w:val="center"/>
          </w:tcPr>
          <w:p w:rsidR="001727C9" w:rsidRPr="004572EF" w:rsidRDefault="001727C9" w:rsidP="00521E37">
            <w:pPr>
              <w:jc w:val="center"/>
              <w:rPr>
                <w:bCs/>
                <w:sz w:val="20"/>
                <w:szCs w:val="20"/>
              </w:rPr>
            </w:pPr>
            <w:r>
              <w:rPr>
                <w:bCs/>
                <w:sz w:val="20"/>
                <w:szCs w:val="20"/>
              </w:rPr>
              <w:t>3</w:t>
            </w:r>
          </w:p>
        </w:tc>
        <w:tc>
          <w:tcPr>
            <w:tcW w:w="992" w:type="dxa"/>
            <w:shd w:val="clear" w:color="auto" w:fill="auto"/>
            <w:vAlign w:val="center"/>
          </w:tcPr>
          <w:p w:rsidR="001727C9" w:rsidRPr="004572EF" w:rsidRDefault="001727C9" w:rsidP="00521E37">
            <w:pPr>
              <w:jc w:val="center"/>
              <w:rPr>
                <w:bCs/>
                <w:sz w:val="20"/>
                <w:szCs w:val="20"/>
              </w:rPr>
            </w:pPr>
            <w:r>
              <w:rPr>
                <w:bCs/>
                <w:sz w:val="20"/>
                <w:szCs w:val="20"/>
              </w:rPr>
              <w:t>3</w:t>
            </w:r>
          </w:p>
        </w:tc>
        <w:tc>
          <w:tcPr>
            <w:tcW w:w="1002" w:type="dxa"/>
            <w:shd w:val="clear" w:color="auto" w:fill="auto"/>
            <w:vAlign w:val="center"/>
          </w:tcPr>
          <w:p w:rsidR="001727C9" w:rsidRPr="00511806" w:rsidRDefault="001727C9" w:rsidP="00521E37">
            <w:pPr>
              <w:jc w:val="center"/>
              <w:rPr>
                <w:bCs/>
                <w:sz w:val="20"/>
                <w:szCs w:val="20"/>
              </w:rPr>
            </w:pPr>
            <w:r>
              <w:rPr>
                <w:bCs/>
                <w:sz w:val="20"/>
                <w:szCs w:val="20"/>
              </w:rPr>
              <w:t>3</w:t>
            </w:r>
          </w:p>
        </w:tc>
        <w:tc>
          <w:tcPr>
            <w:tcW w:w="1125" w:type="dxa"/>
            <w:shd w:val="clear" w:color="auto" w:fill="auto"/>
            <w:vAlign w:val="center"/>
          </w:tcPr>
          <w:p w:rsidR="001727C9" w:rsidRPr="00511806" w:rsidRDefault="001727C9" w:rsidP="00521E37">
            <w:pPr>
              <w:jc w:val="center"/>
              <w:rPr>
                <w:bCs/>
                <w:sz w:val="20"/>
                <w:szCs w:val="20"/>
              </w:rPr>
            </w:pPr>
            <w:r>
              <w:rPr>
                <w:bCs/>
                <w:sz w:val="20"/>
                <w:szCs w:val="20"/>
              </w:rPr>
              <w:t>2</w:t>
            </w:r>
          </w:p>
        </w:tc>
        <w:tc>
          <w:tcPr>
            <w:tcW w:w="992" w:type="dxa"/>
            <w:shd w:val="clear" w:color="auto" w:fill="auto"/>
            <w:vAlign w:val="center"/>
          </w:tcPr>
          <w:p w:rsidR="001727C9" w:rsidRPr="00511806" w:rsidRDefault="001727C9" w:rsidP="00521E37">
            <w:pPr>
              <w:jc w:val="center"/>
              <w:rPr>
                <w:bCs/>
                <w:sz w:val="20"/>
                <w:szCs w:val="20"/>
              </w:rPr>
            </w:pPr>
            <w:r>
              <w:rPr>
                <w:bCs/>
                <w:sz w:val="20"/>
                <w:szCs w:val="20"/>
              </w:rPr>
              <w:t>1</w:t>
            </w:r>
          </w:p>
        </w:tc>
      </w:tr>
      <w:tr w:rsidR="001727C9" w:rsidRPr="00511806" w:rsidTr="00521E37">
        <w:trPr>
          <w:trHeight w:val="315"/>
        </w:trPr>
        <w:tc>
          <w:tcPr>
            <w:tcW w:w="15168" w:type="dxa"/>
            <w:gridSpan w:val="12"/>
            <w:shd w:val="clear" w:color="auto" w:fill="auto"/>
            <w:vAlign w:val="center"/>
          </w:tcPr>
          <w:p w:rsidR="001727C9" w:rsidRPr="00126385" w:rsidRDefault="001727C9" w:rsidP="00521E37">
            <w:pPr>
              <w:jc w:val="center"/>
              <w:rPr>
                <w:sz w:val="20"/>
                <w:szCs w:val="20"/>
              </w:rPr>
            </w:pPr>
            <w:r w:rsidRPr="00126385">
              <w:rPr>
                <w:sz w:val="20"/>
                <w:szCs w:val="20"/>
              </w:rPr>
              <w:lastRenderedPageBreak/>
              <w:t>Приоритет 4. Управление</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03" w:type="dxa"/>
            <w:vAlign w:val="center"/>
          </w:tcPr>
          <w:p w:rsidR="001727C9" w:rsidRPr="004572EF" w:rsidRDefault="001727C9" w:rsidP="00521E37">
            <w:pPr>
              <w:pStyle w:val="ConsPlusNormal"/>
              <w:jc w:val="center"/>
              <w:rPr>
                <w:sz w:val="20"/>
              </w:rPr>
            </w:pPr>
            <w:r w:rsidRPr="004572EF">
              <w:rPr>
                <w:sz w:val="20"/>
              </w:rPr>
              <w:t>тыс. рублей</w:t>
            </w:r>
          </w:p>
        </w:tc>
        <w:tc>
          <w:tcPr>
            <w:tcW w:w="1202" w:type="dxa"/>
            <w:shd w:val="clear" w:color="auto" w:fill="auto"/>
            <w:vAlign w:val="center"/>
          </w:tcPr>
          <w:p w:rsidR="001727C9" w:rsidRPr="00AE0FA8" w:rsidRDefault="001727C9" w:rsidP="00521E37">
            <w:pPr>
              <w:jc w:val="center"/>
              <w:rPr>
                <w:bCs/>
                <w:sz w:val="20"/>
                <w:szCs w:val="20"/>
              </w:rPr>
            </w:pPr>
            <w:r w:rsidRPr="00AE0FA8">
              <w:rPr>
                <w:bCs/>
                <w:sz w:val="20"/>
                <w:szCs w:val="20"/>
              </w:rPr>
              <w:t>1,2</w:t>
            </w:r>
          </w:p>
        </w:tc>
        <w:tc>
          <w:tcPr>
            <w:tcW w:w="1145" w:type="dxa"/>
            <w:shd w:val="clear" w:color="auto" w:fill="auto"/>
            <w:vAlign w:val="center"/>
          </w:tcPr>
          <w:p w:rsidR="001727C9" w:rsidRPr="00AE0FA8" w:rsidRDefault="001727C9" w:rsidP="00521E37">
            <w:pPr>
              <w:jc w:val="center"/>
              <w:rPr>
                <w:bCs/>
                <w:sz w:val="20"/>
                <w:szCs w:val="20"/>
              </w:rPr>
            </w:pPr>
            <w:r w:rsidRPr="00AE0FA8">
              <w:rPr>
                <w:bCs/>
                <w:sz w:val="20"/>
                <w:szCs w:val="20"/>
              </w:rPr>
              <w:t>1,4</w:t>
            </w:r>
          </w:p>
        </w:tc>
        <w:tc>
          <w:tcPr>
            <w:tcW w:w="1123" w:type="dxa"/>
            <w:shd w:val="clear" w:color="auto" w:fill="auto"/>
            <w:vAlign w:val="center"/>
          </w:tcPr>
          <w:p w:rsidR="001727C9" w:rsidRPr="00AE0FA8" w:rsidRDefault="001727C9" w:rsidP="00521E37">
            <w:pPr>
              <w:jc w:val="center"/>
              <w:rPr>
                <w:bCs/>
                <w:sz w:val="20"/>
                <w:szCs w:val="20"/>
              </w:rPr>
            </w:pPr>
            <w:r w:rsidRPr="00AE0FA8">
              <w:rPr>
                <w:bCs/>
                <w:sz w:val="20"/>
                <w:szCs w:val="20"/>
              </w:rPr>
              <w:t>1,6</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1,8</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2,0</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2,2</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2,4</w:t>
            </w:r>
          </w:p>
        </w:tc>
        <w:tc>
          <w:tcPr>
            <w:tcW w:w="1002" w:type="dxa"/>
            <w:shd w:val="clear" w:color="auto" w:fill="auto"/>
            <w:vAlign w:val="center"/>
          </w:tcPr>
          <w:p w:rsidR="001727C9" w:rsidRPr="00AE0FA8" w:rsidRDefault="001727C9" w:rsidP="00521E37">
            <w:pPr>
              <w:jc w:val="center"/>
              <w:rPr>
                <w:bCs/>
                <w:sz w:val="20"/>
                <w:szCs w:val="20"/>
              </w:rPr>
            </w:pPr>
            <w:r>
              <w:rPr>
                <w:bCs/>
                <w:sz w:val="20"/>
                <w:szCs w:val="20"/>
              </w:rPr>
              <w:t>2,5</w:t>
            </w:r>
          </w:p>
        </w:tc>
        <w:tc>
          <w:tcPr>
            <w:tcW w:w="1125" w:type="dxa"/>
            <w:shd w:val="clear" w:color="auto" w:fill="auto"/>
            <w:vAlign w:val="center"/>
          </w:tcPr>
          <w:p w:rsidR="001727C9" w:rsidRPr="00AE0FA8" w:rsidRDefault="001727C9" w:rsidP="00521E37">
            <w:pPr>
              <w:jc w:val="center"/>
              <w:rPr>
                <w:bCs/>
                <w:sz w:val="20"/>
                <w:szCs w:val="20"/>
              </w:rPr>
            </w:pPr>
            <w:r w:rsidRPr="00AE0FA8">
              <w:rPr>
                <w:bCs/>
                <w:sz w:val="20"/>
                <w:szCs w:val="20"/>
              </w:rPr>
              <w:t>2,6</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2,8</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1203" w:type="dxa"/>
            <w:vAlign w:val="center"/>
          </w:tcPr>
          <w:p w:rsidR="001727C9" w:rsidRPr="004572EF" w:rsidRDefault="001727C9" w:rsidP="00521E37">
            <w:pPr>
              <w:pStyle w:val="ConsPlusNormal"/>
              <w:jc w:val="center"/>
              <w:rPr>
                <w:sz w:val="20"/>
              </w:rPr>
            </w:pPr>
            <w:r w:rsidRPr="004572EF">
              <w:rPr>
                <w:sz w:val="20"/>
              </w:rPr>
              <w:t>тыс. рублей</w:t>
            </w:r>
          </w:p>
        </w:tc>
        <w:tc>
          <w:tcPr>
            <w:tcW w:w="1202" w:type="dxa"/>
            <w:shd w:val="clear" w:color="auto" w:fill="auto"/>
            <w:vAlign w:val="center"/>
          </w:tcPr>
          <w:p w:rsidR="001727C9" w:rsidRPr="00AE0FA8" w:rsidRDefault="001727C9" w:rsidP="00521E37">
            <w:pPr>
              <w:jc w:val="center"/>
              <w:rPr>
                <w:bCs/>
                <w:sz w:val="20"/>
                <w:szCs w:val="20"/>
              </w:rPr>
            </w:pPr>
            <w:r w:rsidRPr="00AE0FA8">
              <w:rPr>
                <w:bCs/>
                <w:sz w:val="20"/>
                <w:szCs w:val="20"/>
              </w:rPr>
              <w:t>10,3</w:t>
            </w:r>
          </w:p>
        </w:tc>
        <w:tc>
          <w:tcPr>
            <w:tcW w:w="1145" w:type="dxa"/>
            <w:shd w:val="clear" w:color="auto" w:fill="auto"/>
            <w:vAlign w:val="center"/>
          </w:tcPr>
          <w:p w:rsidR="001727C9" w:rsidRPr="00AE0FA8" w:rsidRDefault="001727C9" w:rsidP="00521E37">
            <w:pPr>
              <w:jc w:val="center"/>
              <w:rPr>
                <w:bCs/>
                <w:sz w:val="20"/>
                <w:szCs w:val="20"/>
              </w:rPr>
            </w:pPr>
            <w:r w:rsidRPr="00AE0FA8">
              <w:rPr>
                <w:bCs/>
                <w:sz w:val="20"/>
                <w:szCs w:val="20"/>
              </w:rPr>
              <w:t>9,3</w:t>
            </w:r>
          </w:p>
        </w:tc>
        <w:tc>
          <w:tcPr>
            <w:tcW w:w="1123" w:type="dxa"/>
            <w:shd w:val="clear" w:color="auto" w:fill="auto"/>
            <w:vAlign w:val="center"/>
          </w:tcPr>
          <w:p w:rsidR="001727C9" w:rsidRPr="00AE0FA8" w:rsidRDefault="001727C9" w:rsidP="00521E37">
            <w:pPr>
              <w:jc w:val="center"/>
              <w:rPr>
                <w:bCs/>
                <w:sz w:val="20"/>
                <w:szCs w:val="20"/>
              </w:rPr>
            </w:pPr>
            <w:r w:rsidRPr="00AE0FA8">
              <w:rPr>
                <w:bCs/>
                <w:sz w:val="20"/>
                <w:szCs w:val="20"/>
              </w:rPr>
              <w:t>9,4</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9,5</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10,0</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10,3</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10,6</w:t>
            </w:r>
          </w:p>
        </w:tc>
        <w:tc>
          <w:tcPr>
            <w:tcW w:w="1002" w:type="dxa"/>
            <w:shd w:val="clear" w:color="auto" w:fill="auto"/>
            <w:vAlign w:val="center"/>
          </w:tcPr>
          <w:p w:rsidR="001727C9" w:rsidRPr="00AE0FA8" w:rsidRDefault="001727C9" w:rsidP="00521E37">
            <w:pPr>
              <w:jc w:val="center"/>
              <w:rPr>
                <w:bCs/>
                <w:sz w:val="20"/>
                <w:szCs w:val="20"/>
              </w:rPr>
            </w:pPr>
            <w:r>
              <w:rPr>
                <w:bCs/>
                <w:sz w:val="20"/>
                <w:szCs w:val="20"/>
              </w:rPr>
              <w:t>10,7</w:t>
            </w:r>
          </w:p>
        </w:tc>
        <w:tc>
          <w:tcPr>
            <w:tcW w:w="1125" w:type="dxa"/>
            <w:shd w:val="clear" w:color="auto" w:fill="auto"/>
            <w:vAlign w:val="center"/>
          </w:tcPr>
          <w:p w:rsidR="001727C9" w:rsidRPr="00AE0FA8" w:rsidRDefault="001727C9" w:rsidP="00521E37">
            <w:pPr>
              <w:jc w:val="center"/>
              <w:rPr>
                <w:bCs/>
                <w:sz w:val="20"/>
                <w:szCs w:val="20"/>
              </w:rPr>
            </w:pPr>
            <w:r w:rsidRPr="00AE0FA8">
              <w:rPr>
                <w:bCs/>
                <w:sz w:val="20"/>
                <w:szCs w:val="20"/>
              </w:rPr>
              <w:t>10,9</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11,2</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3" w:type="dxa"/>
            <w:vAlign w:val="center"/>
          </w:tcPr>
          <w:p w:rsidR="001727C9" w:rsidRPr="004572EF" w:rsidRDefault="001727C9" w:rsidP="00521E37">
            <w:pPr>
              <w:pStyle w:val="ConsPlusNormal"/>
              <w:jc w:val="center"/>
              <w:rPr>
                <w:sz w:val="20"/>
              </w:rPr>
            </w:pPr>
            <w:r w:rsidRPr="004572EF">
              <w:rPr>
                <w:sz w:val="20"/>
              </w:rPr>
              <w:t>%</w:t>
            </w:r>
          </w:p>
        </w:tc>
        <w:tc>
          <w:tcPr>
            <w:tcW w:w="1202" w:type="dxa"/>
            <w:shd w:val="clear" w:color="auto" w:fill="auto"/>
            <w:vAlign w:val="center"/>
          </w:tcPr>
          <w:p w:rsidR="001727C9" w:rsidRPr="00AE0FA8" w:rsidRDefault="001727C9" w:rsidP="00521E37">
            <w:pPr>
              <w:jc w:val="center"/>
              <w:rPr>
                <w:bCs/>
                <w:sz w:val="20"/>
                <w:szCs w:val="20"/>
              </w:rPr>
            </w:pPr>
            <w:r>
              <w:rPr>
                <w:bCs/>
                <w:sz w:val="20"/>
                <w:szCs w:val="20"/>
              </w:rPr>
              <w:t>67,8</w:t>
            </w:r>
          </w:p>
        </w:tc>
        <w:tc>
          <w:tcPr>
            <w:tcW w:w="1145" w:type="dxa"/>
            <w:shd w:val="clear" w:color="auto" w:fill="auto"/>
            <w:vAlign w:val="center"/>
          </w:tcPr>
          <w:p w:rsidR="001727C9" w:rsidRPr="00AE0FA8" w:rsidRDefault="001727C9" w:rsidP="00521E37">
            <w:pPr>
              <w:jc w:val="center"/>
              <w:rPr>
                <w:bCs/>
                <w:sz w:val="20"/>
                <w:szCs w:val="20"/>
              </w:rPr>
            </w:pPr>
            <w:r w:rsidRPr="00AE0FA8">
              <w:rPr>
                <w:bCs/>
                <w:sz w:val="20"/>
                <w:szCs w:val="20"/>
              </w:rPr>
              <w:t>65,2</w:t>
            </w:r>
          </w:p>
        </w:tc>
        <w:tc>
          <w:tcPr>
            <w:tcW w:w="1123" w:type="dxa"/>
            <w:shd w:val="clear" w:color="auto" w:fill="auto"/>
            <w:vAlign w:val="center"/>
          </w:tcPr>
          <w:p w:rsidR="001727C9" w:rsidRPr="00AE0FA8" w:rsidRDefault="001727C9" w:rsidP="00521E37">
            <w:pPr>
              <w:jc w:val="center"/>
              <w:rPr>
                <w:bCs/>
                <w:sz w:val="20"/>
                <w:szCs w:val="20"/>
              </w:rPr>
            </w:pPr>
            <w:r w:rsidRPr="00AE0FA8">
              <w:rPr>
                <w:bCs/>
                <w:sz w:val="20"/>
                <w:szCs w:val="20"/>
              </w:rPr>
              <w:t>65,3</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65,5</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65,7</w:t>
            </w:r>
          </w:p>
        </w:tc>
        <w:tc>
          <w:tcPr>
            <w:tcW w:w="1134" w:type="dxa"/>
            <w:shd w:val="clear" w:color="auto" w:fill="auto"/>
            <w:vAlign w:val="center"/>
          </w:tcPr>
          <w:p w:rsidR="001727C9" w:rsidRPr="00AE0FA8" w:rsidRDefault="001727C9" w:rsidP="00521E37">
            <w:pPr>
              <w:jc w:val="center"/>
              <w:rPr>
                <w:bCs/>
                <w:sz w:val="20"/>
                <w:szCs w:val="20"/>
              </w:rPr>
            </w:pPr>
            <w:r w:rsidRPr="00AE0FA8">
              <w:rPr>
                <w:bCs/>
                <w:sz w:val="20"/>
                <w:szCs w:val="20"/>
              </w:rPr>
              <w:t>66,2</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66,5</w:t>
            </w:r>
          </w:p>
        </w:tc>
        <w:tc>
          <w:tcPr>
            <w:tcW w:w="1002" w:type="dxa"/>
            <w:shd w:val="clear" w:color="auto" w:fill="auto"/>
            <w:vAlign w:val="center"/>
          </w:tcPr>
          <w:p w:rsidR="001727C9" w:rsidRPr="00AE0FA8" w:rsidRDefault="001727C9" w:rsidP="00521E37">
            <w:pPr>
              <w:jc w:val="center"/>
              <w:rPr>
                <w:bCs/>
                <w:sz w:val="20"/>
                <w:szCs w:val="20"/>
              </w:rPr>
            </w:pPr>
            <w:r>
              <w:rPr>
                <w:bCs/>
                <w:sz w:val="20"/>
                <w:szCs w:val="20"/>
              </w:rPr>
              <w:t>66,9</w:t>
            </w:r>
          </w:p>
        </w:tc>
        <w:tc>
          <w:tcPr>
            <w:tcW w:w="1125" w:type="dxa"/>
            <w:shd w:val="clear" w:color="auto" w:fill="auto"/>
            <w:vAlign w:val="center"/>
          </w:tcPr>
          <w:p w:rsidR="001727C9" w:rsidRPr="00AE0FA8" w:rsidRDefault="001727C9" w:rsidP="00521E37">
            <w:pPr>
              <w:jc w:val="center"/>
              <w:rPr>
                <w:bCs/>
                <w:sz w:val="20"/>
                <w:szCs w:val="20"/>
              </w:rPr>
            </w:pPr>
            <w:r w:rsidRPr="00AE0FA8">
              <w:rPr>
                <w:bCs/>
                <w:sz w:val="20"/>
                <w:szCs w:val="20"/>
              </w:rPr>
              <w:t>68,5</w:t>
            </w:r>
          </w:p>
        </w:tc>
        <w:tc>
          <w:tcPr>
            <w:tcW w:w="992" w:type="dxa"/>
            <w:shd w:val="clear" w:color="auto" w:fill="auto"/>
            <w:vAlign w:val="center"/>
          </w:tcPr>
          <w:p w:rsidR="001727C9" w:rsidRPr="00AE0FA8" w:rsidRDefault="001727C9" w:rsidP="00521E37">
            <w:pPr>
              <w:jc w:val="center"/>
              <w:rPr>
                <w:bCs/>
                <w:sz w:val="20"/>
                <w:szCs w:val="20"/>
              </w:rPr>
            </w:pPr>
            <w:r w:rsidRPr="00AE0FA8">
              <w:rPr>
                <w:bCs/>
                <w:sz w:val="20"/>
                <w:szCs w:val="20"/>
              </w:rPr>
              <w:t>69,0</w:t>
            </w:r>
          </w:p>
        </w:tc>
      </w:tr>
      <w:tr w:rsidR="001727C9" w:rsidRPr="00511806"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w:t>
            </w:r>
            <w:r w:rsidRPr="00126385">
              <w:rPr>
                <w:rFonts w:ascii="Times New Roman" w:eastAsia="Times New Roman" w:hAnsi="Times New Roman" w:cs="Times New Roman"/>
                <w:sz w:val="20"/>
                <w:szCs w:val="20"/>
                <w:lang w:eastAsia="ru-RU"/>
              </w:rPr>
              <w:lastRenderedPageBreak/>
              <w:t>муниципального образования на оплату труда (включая начисления на оплату труда)</w:t>
            </w:r>
          </w:p>
        </w:tc>
        <w:tc>
          <w:tcPr>
            <w:tcW w:w="1203" w:type="dxa"/>
            <w:vAlign w:val="center"/>
          </w:tcPr>
          <w:p w:rsidR="001727C9" w:rsidRPr="004572EF" w:rsidRDefault="001727C9" w:rsidP="00521E37">
            <w:pPr>
              <w:pStyle w:val="ConsPlusNormal"/>
              <w:jc w:val="center"/>
              <w:rPr>
                <w:sz w:val="20"/>
              </w:rPr>
            </w:pPr>
            <w:r w:rsidRPr="004572EF">
              <w:rPr>
                <w:sz w:val="20"/>
              </w:rPr>
              <w:lastRenderedPageBreak/>
              <w:t>%</w:t>
            </w:r>
          </w:p>
        </w:tc>
        <w:tc>
          <w:tcPr>
            <w:tcW w:w="1202" w:type="dxa"/>
            <w:shd w:val="clear" w:color="auto" w:fill="auto"/>
            <w:vAlign w:val="center"/>
          </w:tcPr>
          <w:p w:rsidR="001727C9" w:rsidRPr="004572EF" w:rsidRDefault="001727C9" w:rsidP="00521E37">
            <w:pPr>
              <w:jc w:val="center"/>
              <w:rPr>
                <w:bCs/>
                <w:sz w:val="20"/>
                <w:szCs w:val="20"/>
              </w:rPr>
            </w:pPr>
            <w:r>
              <w:rPr>
                <w:bCs/>
                <w:sz w:val="20"/>
                <w:szCs w:val="20"/>
              </w:rPr>
              <w:t>0,0</w:t>
            </w:r>
          </w:p>
        </w:tc>
        <w:tc>
          <w:tcPr>
            <w:tcW w:w="1145"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1123"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1134"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992" w:type="dxa"/>
            <w:shd w:val="clear" w:color="auto" w:fill="auto"/>
            <w:vAlign w:val="center"/>
          </w:tcPr>
          <w:p w:rsidR="001727C9" w:rsidRPr="004572EF" w:rsidRDefault="001727C9" w:rsidP="00521E37">
            <w:pPr>
              <w:jc w:val="center"/>
              <w:rPr>
                <w:bCs/>
                <w:sz w:val="20"/>
                <w:szCs w:val="20"/>
              </w:rPr>
            </w:pPr>
            <w:r w:rsidRPr="004572EF">
              <w:rPr>
                <w:bCs/>
                <w:sz w:val="20"/>
                <w:szCs w:val="20"/>
              </w:rPr>
              <w:t>0,0</w:t>
            </w:r>
          </w:p>
        </w:tc>
        <w:tc>
          <w:tcPr>
            <w:tcW w:w="1002" w:type="dxa"/>
            <w:shd w:val="clear" w:color="auto" w:fill="auto"/>
            <w:vAlign w:val="center"/>
          </w:tcPr>
          <w:p w:rsidR="001727C9" w:rsidRPr="00511806" w:rsidRDefault="001727C9" w:rsidP="00521E37">
            <w:pPr>
              <w:jc w:val="center"/>
              <w:rPr>
                <w:bCs/>
                <w:sz w:val="20"/>
                <w:szCs w:val="20"/>
              </w:rPr>
            </w:pPr>
            <w:r w:rsidRPr="00511806">
              <w:rPr>
                <w:bCs/>
                <w:sz w:val="20"/>
                <w:szCs w:val="20"/>
              </w:rPr>
              <w:t>0,0</w:t>
            </w:r>
          </w:p>
        </w:tc>
        <w:tc>
          <w:tcPr>
            <w:tcW w:w="1125" w:type="dxa"/>
            <w:shd w:val="clear" w:color="auto" w:fill="auto"/>
            <w:vAlign w:val="center"/>
          </w:tcPr>
          <w:p w:rsidR="001727C9" w:rsidRPr="00511806" w:rsidRDefault="001727C9" w:rsidP="00521E37">
            <w:pPr>
              <w:jc w:val="center"/>
              <w:rPr>
                <w:bCs/>
                <w:sz w:val="20"/>
                <w:szCs w:val="20"/>
              </w:rPr>
            </w:pPr>
            <w:r w:rsidRPr="00511806">
              <w:rPr>
                <w:bCs/>
                <w:sz w:val="20"/>
                <w:szCs w:val="20"/>
              </w:rPr>
              <w:t>0,0</w:t>
            </w:r>
          </w:p>
        </w:tc>
        <w:tc>
          <w:tcPr>
            <w:tcW w:w="992" w:type="dxa"/>
            <w:shd w:val="clear" w:color="auto" w:fill="auto"/>
            <w:vAlign w:val="center"/>
          </w:tcPr>
          <w:p w:rsidR="001727C9" w:rsidRPr="00511806" w:rsidRDefault="001727C9" w:rsidP="00521E37">
            <w:pPr>
              <w:jc w:val="center"/>
              <w:rPr>
                <w:bCs/>
                <w:sz w:val="20"/>
                <w:szCs w:val="20"/>
              </w:rPr>
            </w:pPr>
            <w:r w:rsidRPr="00511806">
              <w:rPr>
                <w:bCs/>
                <w:sz w:val="20"/>
                <w:szCs w:val="20"/>
              </w:rPr>
              <w:t>0,0</w:t>
            </w:r>
          </w:p>
        </w:tc>
      </w:tr>
      <w:tr w:rsidR="001727C9" w:rsidRPr="003363C2" w:rsidTr="00521E37">
        <w:trPr>
          <w:trHeight w:val="315"/>
        </w:trPr>
        <w:tc>
          <w:tcPr>
            <w:tcW w:w="2982" w:type="dxa"/>
            <w:shd w:val="clear" w:color="auto" w:fill="auto"/>
          </w:tcPr>
          <w:p w:rsidR="001727C9" w:rsidRPr="00126385" w:rsidRDefault="001727C9" w:rsidP="00514F02">
            <w:pPr>
              <w:pStyle w:val="af2"/>
              <w:numPr>
                <w:ilvl w:val="0"/>
                <w:numId w:val="6"/>
              </w:numPr>
              <w:tabs>
                <w:tab w:val="left" w:pos="460"/>
              </w:tabs>
              <w:spacing w:after="0" w:line="240" w:lineRule="auto"/>
              <w:ind w:left="34" w:firstLine="184"/>
              <w:rPr>
                <w:rFonts w:ascii="Times New Roman" w:eastAsia="Times New Roman" w:hAnsi="Times New Roman" w:cs="Times New Roman"/>
                <w:sz w:val="20"/>
                <w:szCs w:val="20"/>
                <w:lang w:eastAsia="ru-RU"/>
              </w:rPr>
            </w:pPr>
            <w:r w:rsidRPr="00126385">
              <w:rPr>
                <w:rFonts w:ascii="Times New Roman" w:eastAsia="Times New Roman" w:hAnsi="Times New Roman" w:cs="Times New Roman"/>
                <w:sz w:val="20"/>
                <w:szCs w:val="20"/>
                <w:lang w:eastAsia="ru-RU"/>
              </w:rPr>
              <w:lastRenderedPageBreak/>
              <w:t>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w:t>
            </w:r>
          </w:p>
        </w:tc>
        <w:tc>
          <w:tcPr>
            <w:tcW w:w="1203" w:type="dxa"/>
            <w:vAlign w:val="center"/>
          </w:tcPr>
          <w:p w:rsidR="001727C9" w:rsidRPr="00A928FC" w:rsidRDefault="001727C9" w:rsidP="00521E37">
            <w:pPr>
              <w:pStyle w:val="42"/>
              <w:jc w:val="center"/>
              <w:rPr>
                <w:b w:val="0"/>
                <w:sz w:val="20"/>
              </w:rPr>
            </w:pPr>
            <w:r w:rsidRPr="00A928FC">
              <w:rPr>
                <w:b w:val="0"/>
                <w:sz w:val="20"/>
              </w:rPr>
              <w:t>%</w:t>
            </w:r>
          </w:p>
        </w:tc>
        <w:tc>
          <w:tcPr>
            <w:tcW w:w="1202" w:type="dxa"/>
            <w:shd w:val="clear" w:color="auto" w:fill="auto"/>
            <w:vAlign w:val="center"/>
          </w:tcPr>
          <w:p w:rsidR="001727C9" w:rsidRPr="00A928FC" w:rsidRDefault="001727C9" w:rsidP="00521E37">
            <w:pPr>
              <w:pStyle w:val="42"/>
              <w:jc w:val="center"/>
              <w:rPr>
                <w:b w:val="0"/>
                <w:bCs/>
                <w:sz w:val="20"/>
              </w:rPr>
            </w:pPr>
            <w:r w:rsidRPr="00A928FC">
              <w:rPr>
                <w:b w:val="0"/>
                <w:bCs/>
                <w:sz w:val="20"/>
              </w:rPr>
              <w:t>29,3</w:t>
            </w:r>
          </w:p>
        </w:tc>
        <w:tc>
          <w:tcPr>
            <w:tcW w:w="1145" w:type="dxa"/>
            <w:shd w:val="clear" w:color="auto" w:fill="auto"/>
            <w:vAlign w:val="center"/>
          </w:tcPr>
          <w:p w:rsidR="001727C9" w:rsidRPr="00A928FC" w:rsidRDefault="001727C9" w:rsidP="00521E37">
            <w:pPr>
              <w:pStyle w:val="42"/>
              <w:jc w:val="center"/>
              <w:rPr>
                <w:b w:val="0"/>
                <w:bCs/>
                <w:sz w:val="20"/>
              </w:rPr>
            </w:pPr>
            <w:r w:rsidRPr="00A928FC">
              <w:rPr>
                <w:b w:val="0"/>
                <w:bCs/>
                <w:sz w:val="20"/>
              </w:rPr>
              <w:t>29,8</w:t>
            </w:r>
          </w:p>
        </w:tc>
        <w:tc>
          <w:tcPr>
            <w:tcW w:w="1123" w:type="dxa"/>
            <w:shd w:val="clear" w:color="auto" w:fill="auto"/>
            <w:vAlign w:val="center"/>
          </w:tcPr>
          <w:p w:rsidR="001727C9" w:rsidRPr="00A928FC" w:rsidRDefault="001727C9" w:rsidP="00521E37">
            <w:pPr>
              <w:pStyle w:val="42"/>
              <w:jc w:val="center"/>
              <w:rPr>
                <w:b w:val="0"/>
                <w:sz w:val="20"/>
              </w:rPr>
            </w:pPr>
            <w:r w:rsidRPr="00A928FC">
              <w:rPr>
                <w:b w:val="0"/>
                <w:sz w:val="20"/>
              </w:rPr>
              <w:t>30,3</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30,8</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31,3</w:t>
            </w:r>
          </w:p>
        </w:tc>
        <w:tc>
          <w:tcPr>
            <w:tcW w:w="1134" w:type="dxa"/>
            <w:shd w:val="clear" w:color="auto" w:fill="auto"/>
            <w:vAlign w:val="center"/>
          </w:tcPr>
          <w:p w:rsidR="001727C9" w:rsidRPr="00A928FC" w:rsidRDefault="001727C9" w:rsidP="00521E37">
            <w:pPr>
              <w:pStyle w:val="42"/>
              <w:jc w:val="center"/>
              <w:rPr>
                <w:b w:val="0"/>
                <w:sz w:val="20"/>
              </w:rPr>
            </w:pPr>
            <w:r w:rsidRPr="00A928FC">
              <w:rPr>
                <w:b w:val="0"/>
                <w:sz w:val="20"/>
              </w:rPr>
              <w:t>31,8</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32,3</w:t>
            </w:r>
          </w:p>
        </w:tc>
        <w:tc>
          <w:tcPr>
            <w:tcW w:w="1002" w:type="dxa"/>
            <w:shd w:val="clear" w:color="auto" w:fill="auto"/>
            <w:vAlign w:val="center"/>
          </w:tcPr>
          <w:p w:rsidR="001727C9" w:rsidRPr="00A928FC" w:rsidRDefault="001727C9" w:rsidP="00521E37">
            <w:pPr>
              <w:pStyle w:val="42"/>
              <w:jc w:val="center"/>
              <w:rPr>
                <w:b w:val="0"/>
                <w:sz w:val="20"/>
              </w:rPr>
            </w:pPr>
            <w:r w:rsidRPr="00A928FC">
              <w:rPr>
                <w:b w:val="0"/>
                <w:sz w:val="20"/>
              </w:rPr>
              <w:t>32,8</w:t>
            </w:r>
          </w:p>
        </w:tc>
        <w:tc>
          <w:tcPr>
            <w:tcW w:w="1125" w:type="dxa"/>
            <w:shd w:val="clear" w:color="auto" w:fill="auto"/>
            <w:vAlign w:val="center"/>
          </w:tcPr>
          <w:p w:rsidR="001727C9" w:rsidRPr="00A928FC" w:rsidRDefault="001727C9" w:rsidP="00521E37">
            <w:pPr>
              <w:pStyle w:val="42"/>
              <w:jc w:val="center"/>
              <w:rPr>
                <w:b w:val="0"/>
                <w:sz w:val="20"/>
              </w:rPr>
            </w:pPr>
            <w:r w:rsidRPr="00A928FC">
              <w:rPr>
                <w:b w:val="0"/>
                <w:sz w:val="20"/>
              </w:rPr>
              <w:t>34,8</w:t>
            </w:r>
          </w:p>
        </w:tc>
        <w:tc>
          <w:tcPr>
            <w:tcW w:w="992" w:type="dxa"/>
            <w:shd w:val="clear" w:color="auto" w:fill="auto"/>
            <w:vAlign w:val="center"/>
          </w:tcPr>
          <w:p w:rsidR="001727C9" w:rsidRPr="00A928FC" w:rsidRDefault="001727C9" w:rsidP="00521E37">
            <w:pPr>
              <w:pStyle w:val="42"/>
              <w:jc w:val="center"/>
              <w:rPr>
                <w:b w:val="0"/>
                <w:sz w:val="20"/>
              </w:rPr>
            </w:pPr>
            <w:r w:rsidRPr="00A928FC">
              <w:rPr>
                <w:b w:val="0"/>
                <w:sz w:val="20"/>
              </w:rPr>
              <w:t>37,3</w:t>
            </w:r>
          </w:p>
        </w:tc>
      </w:tr>
    </w:tbl>
    <w:p w:rsidR="001727C9" w:rsidRDefault="001727C9" w:rsidP="001727C9">
      <w:pPr>
        <w:widowControl w:val="0"/>
        <w:tabs>
          <w:tab w:val="left" w:pos="1875"/>
        </w:tabs>
        <w:rPr>
          <w:rFonts w:eastAsia="Calibri"/>
          <w:sz w:val="12"/>
          <w:szCs w:val="16"/>
        </w:rPr>
      </w:pPr>
    </w:p>
    <w:p w:rsidR="001727C9" w:rsidRDefault="001727C9" w:rsidP="001727C9">
      <w:pPr>
        <w:widowControl w:val="0"/>
        <w:tabs>
          <w:tab w:val="left" w:pos="1875"/>
        </w:tabs>
        <w:rPr>
          <w:rFonts w:eastAsia="Calibri"/>
          <w:sz w:val="12"/>
          <w:szCs w:val="16"/>
        </w:rPr>
      </w:pPr>
    </w:p>
    <w:p w:rsidR="001727C9" w:rsidRDefault="001727C9" w:rsidP="001727C9">
      <w:pPr>
        <w:widowControl w:val="0"/>
        <w:tabs>
          <w:tab w:val="left" w:pos="1875"/>
        </w:tabs>
        <w:rPr>
          <w:rFonts w:eastAsia="Calibri"/>
          <w:sz w:val="12"/>
          <w:szCs w:val="16"/>
        </w:rPr>
      </w:pPr>
    </w:p>
    <w:p w:rsidR="001727C9" w:rsidRPr="00A928FC" w:rsidRDefault="001727C9" w:rsidP="001727C9">
      <w:pPr>
        <w:widowControl w:val="0"/>
        <w:autoSpaceDE w:val="0"/>
        <w:autoSpaceDN w:val="0"/>
        <w:jc w:val="both"/>
        <w:rPr>
          <w:sz w:val="28"/>
          <w:szCs w:val="28"/>
        </w:rPr>
      </w:pPr>
    </w:p>
    <w:p w:rsidR="001727C9" w:rsidRDefault="001727C9" w:rsidP="001727C9">
      <w:pPr>
        <w:jc w:val="center"/>
        <w:rPr>
          <w:b/>
          <w:sz w:val="28"/>
          <w:szCs w:val="28"/>
        </w:rPr>
      </w:pPr>
    </w:p>
    <w:p w:rsidR="001727C9" w:rsidRDefault="001727C9" w:rsidP="001727C9">
      <w:pPr>
        <w:widowControl w:val="0"/>
        <w:autoSpaceDE w:val="0"/>
        <w:autoSpaceDN w:val="0"/>
        <w:rPr>
          <w:szCs w:val="20"/>
        </w:rPr>
        <w:sectPr w:rsidR="001727C9" w:rsidSect="001727C9">
          <w:pgSz w:w="16838" w:h="11905" w:orient="landscape"/>
          <w:pgMar w:top="992" w:right="992" w:bottom="1701" w:left="1134" w:header="425" w:footer="0" w:gutter="0"/>
          <w:cols w:space="720"/>
        </w:sectPr>
      </w:pPr>
    </w:p>
    <w:p w:rsidR="002519B7" w:rsidRDefault="002519B7" w:rsidP="001727C9">
      <w:pPr>
        <w:pStyle w:val="6"/>
        <w:rPr>
          <w:b w:val="0"/>
          <w:sz w:val="28"/>
          <w:szCs w:val="28"/>
        </w:rPr>
      </w:pPr>
    </w:p>
    <w:sectPr w:rsidR="002519B7" w:rsidSect="00FF3808">
      <w:pgSz w:w="11906" w:h="16838"/>
      <w:pgMar w:top="851"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93" w:rsidRDefault="00445293" w:rsidP="00EA369E">
      <w:r>
        <w:separator/>
      </w:r>
    </w:p>
  </w:endnote>
  <w:endnote w:type="continuationSeparator" w:id="1">
    <w:p w:rsidR="00445293" w:rsidRDefault="00445293" w:rsidP="00EA3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37" w:rsidRPr="00854541" w:rsidRDefault="00521E37" w:rsidP="00521E37">
    <w:pPr>
      <w:pStyle w:val="ab"/>
      <w:tabs>
        <w:tab w:val="center" w:pos="4606"/>
        <w:tab w:val="left" w:pos="5176"/>
      </w:tabs>
      <w:jc w:val="center"/>
    </w:pPr>
  </w:p>
  <w:p w:rsidR="00521E37" w:rsidRDefault="00521E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93" w:rsidRDefault="00445293" w:rsidP="00EA369E">
      <w:r>
        <w:separator/>
      </w:r>
    </w:p>
  </w:footnote>
  <w:footnote w:type="continuationSeparator" w:id="1">
    <w:p w:rsidR="00445293" w:rsidRDefault="00445293" w:rsidP="00EA3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34705"/>
      <w:docPartObj>
        <w:docPartGallery w:val="Page Numbers (Top of Page)"/>
        <w:docPartUnique/>
      </w:docPartObj>
    </w:sdtPr>
    <w:sdtContent>
      <w:p w:rsidR="00521E37" w:rsidRDefault="00744B91">
        <w:pPr>
          <w:pStyle w:val="a9"/>
          <w:jc w:val="center"/>
        </w:pPr>
        <w:fldSimple w:instr="PAGE   \* MERGEFORMAT">
          <w:r w:rsidR="0002271E">
            <w:rPr>
              <w:noProof/>
            </w:rPr>
            <w:t>1</w:t>
          </w:r>
        </w:fldSimple>
      </w:p>
    </w:sdtContent>
  </w:sdt>
  <w:p w:rsidR="00521E37" w:rsidRDefault="00521E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134"/>
    <w:multiLevelType w:val="hybridMultilevel"/>
    <w:tmpl w:val="8D3CE310"/>
    <w:lvl w:ilvl="0" w:tplc="FC9EF7A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B2F58"/>
    <w:multiLevelType w:val="hybridMultilevel"/>
    <w:tmpl w:val="E85CCE64"/>
    <w:lvl w:ilvl="0" w:tplc="FC9EF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41D1D"/>
    <w:multiLevelType w:val="hybridMultilevel"/>
    <w:tmpl w:val="F7503FC4"/>
    <w:lvl w:ilvl="0" w:tplc="FC12FA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3072DC"/>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219C03F4"/>
    <w:multiLevelType w:val="hybridMultilevel"/>
    <w:tmpl w:val="FF62EA2E"/>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D05AE"/>
    <w:multiLevelType w:val="hybridMultilevel"/>
    <w:tmpl w:val="267E06F0"/>
    <w:lvl w:ilvl="0" w:tplc="EA9CF1F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F3527E0"/>
    <w:multiLevelType w:val="hybridMultilevel"/>
    <w:tmpl w:val="09D47F9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A5666"/>
    <w:multiLevelType w:val="hybridMultilevel"/>
    <w:tmpl w:val="9B80067C"/>
    <w:lvl w:ilvl="0" w:tplc="FC9EF7A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52E95"/>
    <w:multiLevelType w:val="hybridMultilevel"/>
    <w:tmpl w:val="848EBC96"/>
    <w:lvl w:ilvl="0" w:tplc="FC9EF7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CD550D6"/>
    <w:multiLevelType w:val="hybridMultilevel"/>
    <w:tmpl w:val="A2F62F24"/>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6D7436"/>
    <w:multiLevelType w:val="hybridMultilevel"/>
    <w:tmpl w:val="CD5CEDE8"/>
    <w:lvl w:ilvl="0" w:tplc="0419000F">
      <w:start w:val="1"/>
      <w:numFmt w:val="decimal"/>
      <w:lvlText w:val="%1."/>
      <w:lvlJc w:val="left"/>
      <w:pPr>
        <w:ind w:left="1260" w:hanging="360"/>
      </w:pPr>
    </w:lvl>
    <w:lvl w:ilvl="1" w:tplc="6F581FD4">
      <w:start w:val="1"/>
      <w:numFmt w:val="decimal"/>
      <w:lvlText w:val="%2."/>
      <w:lvlJc w:val="left"/>
      <w:pPr>
        <w:ind w:left="1980" w:hanging="360"/>
      </w:pPr>
      <w:rPr>
        <w:rFonts w:ascii="Times New Roman"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11C35E9"/>
    <w:multiLevelType w:val="hybridMultilevel"/>
    <w:tmpl w:val="7592E1EE"/>
    <w:lvl w:ilvl="0" w:tplc="941C7D58">
      <w:start w:val="1"/>
      <w:numFmt w:val="upperRoman"/>
      <w:lvlText w:val="%1."/>
      <w:lvlJc w:val="left"/>
      <w:pPr>
        <w:ind w:left="1080" w:hanging="720"/>
      </w:pPr>
      <w:rPr>
        <w:rFonts w:hint="default"/>
      </w:rPr>
    </w:lvl>
    <w:lvl w:ilvl="1" w:tplc="7DC6A61A">
      <w:start w:val="1"/>
      <w:numFmt w:val="decimal"/>
      <w:lvlText w:val="%2."/>
      <w:lvlJc w:val="left"/>
      <w:pPr>
        <w:ind w:left="1431" w:hanging="1005"/>
      </w:pPr>
      <w:rPr>
        <w:rFonts w:ascii="Times New Roman" w:hAnsi="Times New Roman" w:cs="Times New Roman" w:hint="default"/>
        <w:sz w:val="24"/>
      </w:rPr>
    </w:lvl>
    <w:lvl w:ilvl="2" w:tplc="06486F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A33A9"/>
    <w:multiLevelType w:val="hybridMultilevel"/>
    <w:tmpl w:val="1FAC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24D8D"/>
    <w:multiLevelType w:val="hybridMultilevel"/>
    <w:tmpl w:val="BA22395A"/>
    <w:lvl w:ilvl="0" w:tplc="66E00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8"/>
  </w:num>
  <w:num w:numId="6">
    <w:abstractNumId w:val="6"/>
  </w:num>
  <w:num w:numId="7">
    <w:abstractNumId w:val="11"/>
  </w:num>
  <w:num w:numId="8">
    <w:abstractNumId w:val="0"/>
  </w:num>
  <w:num w:numId="9">
    <w:abstractNumId w:val="1"/>
  </w:num>
  <w:num w:numId="10">
    <w:abstractNumId w:val="10"/>
  </w:num>
  <w:num w:numId="11">
    <w:abstractNumId w:val="13"/>
  </w:num>
  <w:num w:numId="12">
    <w:abstractNumId w:val="7"/>
  </w:num>
  <w:num w:numId="13">
    <w:abstractNumId w:val="2"/>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A3B"/>
    <w:rsid w:val="000102C4"/>
    <w:rsid w:val="00010638"/>
    <w:rsid w:val="000162FD"/>
    <w:rsid w:val="0002271E"/>
    <w:rsid w:val="000253E6"/>
    <w:rsid w:val="00025FAF"/>
    <w:rsid w:val="00026620"/>
    <w:rsid w:val="00031CC2"/>
    <w:rsid w:val="00032592"/>
    <w:rsid w:val="00032E92"/>
    <w:rsid w:val="00035030"/>
    <w:rsid w:val="00036B37"/>
    <w:rsid w:val="00044B46"/>
    <w:rsid w:val="000560E8"/>
    <w:rsid w:val="00071012"/>
    <w:rsid w:val="000731B8"/>
    <w:rsid w:val="00077426"/>
    <w:rsid w:val="00093C30"/>
    <w:rsid w:val="00093C48"/>
    <w:rsid w:val="000A13EB"/>
    <w:rsid w:val="000A2D71"/>
    <w:rsid w:val="000A5A3B"/>
    <w:rsid w:val="000A6F19"/>
    <w:rsid w:val="000A78EA"/>
    <w:rsid w:val="000B2D35"/>
    <w:rsid w:val="000C4C47"/>
    <w:rsid w:val="000D09A0"/>
    <w:rsid w:val="000D623B"/>
    <w:rsid w:val="000F5108"/>
    <w:rsid w:val="001001A1"/>
    <w:rsid w:val="00101A79"/>
    <w:rsid w:val="00102D73"/>
    <w:rsid w:val="00104AF8"/>
    <w:rsid w:val="00104C30"/>
    <w:rsid w:val="00121479"/>
    <w:rsid w:val="001217FD"/>
    <w:rsid w:val="00124F3A"/>
    <w:rsid w:val="001266E2"/>
    <w:rsid w:val="00126C3F"/>
    <w:rsid w:val="001347AA"/>
    <w:rsid w:val="001356CC"/>
    <w:rsid w:val="00140C57"/>
    <w:rsid w:val="00150765"/>
    <w:rsid w:val="00156231"/>
    <w:rsid w:val="00164019"/>
    <w:rsid w:val="00164C32"/>
    <w:rsid w:val="0017097B"/>
    <w:rsid w:val="00171386"/>
    <w:rsid w:val="001727C9"/>
    <w:rsid w:val="0017637A"/>
    <w:rsid w:val="00180EDC"/>
    <w:rsid w:val="001A1CB7"/>
    <w:rsid w:val="001B257A"/>
    <w:rsid w:val="001E53A5"/>
    <w:rsid w:val="001F0F71"/>
    <w:rsid w:val="001F11BA"/>
    <w:rsid w:val="001F73EB"/>
    <w:rsid w:val="00201411"/>
    <w:rsid w:val="002131E1"/>
    <w:rsid w:val="00216846"/>
    <w:rsid w:val="00217A56"/>
    <w:rsid w:val="00222D5A"/>
    <w:rsid w:val="0023194D"/>
    <w:rsid w:val="00235A85"/>
    <w:rsid w:val="00242C54"/>
    <w:rsid w:val="002440EF"/>
    <w:rsid w:val="00245C7C"/>
    <w:rsid w:val="002519B7"/>
    <w:rsid w:val="0025690B"/>
    <w:rsid w:val="002609BA"/>
    <w:rsid w:val="002701E1"/>
    <w:rsid w:val="002744D7"/>
    <w:rsid w:val="002755AD"/>
    <w:rsid w:val="002A6CE7"/>
    <w:rsid w:val="002C45DC"/>
    <w:rsid w:val="002E0BB2"/>
    <w:rsid w:val="002E3F84"/>
    <w:rsid w:val="002F1760"/>
    <w:rsid w:val="002F2D77"/>
    <w:rsid w:val="00300C9F"/>
    <w:rsid w:val="00304E29"/>
    <w:rsid w:val="0031156C"/>
    <w:rsid w:val="003347E9"/>
    <w:rsid w:val="00354B16"/>
    <w:rsid w:val="0035569A"/>
    <w:rsid w:val="00356BFE"/>
    <w:rsid w:val="00371D60"/>
    <w:rsid w:val="00381639"/>
    <w:rsid w:val="00386534"/>
    <w:rsid w:val="0039260A"/>
    <w:rsid w:val="0039356B"/>
    <w:rsid w:val="00397269"/>
    <w:rsid w:val="003B5703"/>
    <w:rsid w:val="003C1F1D"/>
    <w:rsid w:val="003C29CF"/>
    <w:rsid w:val="003C4BBD"/>
    <w:rsid w:val="003D1817"/>
    <w:rsid w:val="003D2D60"/>
    <w:rsid w:val="003D445C"/>
    <w:rsid w:val="003E29A3"/>
    <w:rsid w:val="0040156F"/>
    <w:rsid w:val="00401C30"/>
    <w:rsid w:val="0040452C"/>
    <w:rsid w:val="00406F2C"/>
    <w:rsid w:val="004127E3"/>
    <w:rsid w:val="004173B7"/>
    <w:rsid w:val="0042247F"/>
    <w:rsid w:val="00422B88"/>
    <w:rsid w:val="00424D75"/>
    <w:rsid w:val="004267E1"/>
    <w:rsid w:val="00431616"/>
    <w:rsid w:val="004374FD"/>
    <w:rsid w:val="004424AD"/>
    <w:rsid w:val="00445293"/>
    <w:rsid w:val="00454F5C"/>
    <w:rsid w:val="004553FB"/>
    <w:rsid w:val="00455BB6"/>
    <w:rsid w:val="004560B7"/>
    <w:rsid w:val="00456143"/>
    <w:rsid w:val="00456BC3"/>
    <w:rsid w:val="004856F4"/>
    <w:rsid w:val="004B0DEE"/>
    <w:rsid w:val="004B1F9A"/>
    <w:rsid w:val="004D085E"/>
    <w:rsid w:val="004D13CB"/>
    <w:rsid w:val="004E37CC"/>
    <w:rsid w:val="004F0093"/>
    <w:rsid w:val="004F2539"/>
    <w:rsid w:val="00500751"/>
    <w:rsid w:val="00502FA8"/>
    <w:rsid w:val="0050692C"/>
    <w:rsid w:val="00510B09"/>
    <w:rsid w:val="005115A1"/>
    <w:rsid w:val="00513436"/>
    <w:rsid w:val="00514F02"/>
    <w:rsid w:val="00521E37"/>
    <w:rsid w:val="00530BE5"/>
    <w:rsid w:val="00532518"/>
    <w:rsid w:val="00532843"/>
    <w:rsid w:val="00537C64"/>
    <w:rsid w:val="00544851"/>
    <w:rsid w:val="005466EB"/>
    <w:rsid w:val="00554774"/>
    <w:rsid w:val="00557E6A"/>
    <w:rsid w:val="00560D5E"/>
    <w:rsid w:val="0056445D"/>
    <w:rsid w:val="00570433"/>
    <w:rsid w:val="005801A7"/>
    <w:rsid w:val="00585974"/>
    <w:rsid w:val="0059062B"/>
    <w:rsid w:val="005A7FCA"/>
    <w:rsid w:val="005B1FBC"/>
    <w:rsid w:val="005B3DD6"/>
    <w:rsid w:val="005B5CA1"/>
    <w:rsid w:val="005C3919"/>
    <w:rsid w:val="005C542B"/>
    <w:rsid w:val="005C6BCE"/>
    <w:rsid w:val="005D173A"/>
    <w:rsid w:val="005D6BFD"/>
    <w:rsid w:val="005E19B1"/>
    <w:rsid w:val="005E2450"/>
    <w:rsid w:val="005E5478"/>
    <w:rsid w:val="005E5AD2"/>
    <w:rsid w:val="005E7767"/>
    <w:rsid w:val="005F130D"/>
    <w:rsid w:val="005F3DE6"/>
    <w:rsid w:val="005F66E2"/>
    <w:rsid w:val="005F67CA"/>
    <w:rsid w:val="005F6AB9"/>
    <w:rsid w:val="005F7440"/>
    <w:rsid w:val="00600040"/>
    <w:rsid w:val="006017C9"/>
    <w:rsid w:val="00616BE0"/>
    <w:rsid w:val="006257CE"/>
    <w:rsid w:val="00630619"/>
    <w:rsid w:val="00633C01"/>
    <w:rsid w:val="00636BD0"/>
    <w:rsid w:val="00641538"/>
    <w:rsid w:val="00642123"/>
    <w:rsid w:val="006465C2"/>
    <w:rsid w:val="006566DC"/>
    <w:rsid w:val="00666700"/>
    <w:rsid w:val="006671F8"/>
    <w:rsid w:val="006713CA"/>
    <w:rsid w:val="006719A3"/>
    <w:rsid w:val="00673EB6"/>
    <w:rsid w:val="0068383C"/>
    <w:rsid w:val="006A489A"/>
    <w:rsid w:val="006A5DE0"/>
    <w:rsid w:val="006C3635"/>
    <w:rsid w:val="006D0F31"/>
    <w:rsid w:val="006D363C"/>
    <w:rsid w:val="006D65FE"/>
    <w:rsid w:val="006E46EE"/>
    <w:rsid w:val="006E6918"/>
    <w:rsid w:val="006F1ADA"/>
    <w:rsid w:val="006F381D"/>
    <w:rsid w:val="006F4EBC"/>
    <w:rsid w:val="006F6089"/>
    <w:rsid w:val="00702B49"/>
    <w:rsid w:val="00731F9E"/>
    <w:rsid w:val="007407A2"/>
    <w:rsid w:val="00744883"/>
    <w:rsid w:val="00744B91"/>
    <w:rsid w:val="0077432F"/>
    <w:rsid w:val="0077737B"/>
    <w:rsid w:val="00783C76"/>
    <w:rsid w:val="00784951"/>
    <w:rsid w:val="00791871"/>
    <w:rsid w:val="00793256"/>
    <w:rsid w:val="00794C8D"/>
    <w:rsid w:val="007A4B5F"/>
    <w:rsid w:val="007B00E1"/>
    <w:rsid w:val="007B2EF2"/>
    <w:rsid w:val="007C0AEE"/>
    <w:rsid w:val="007C2FDD"/>
    <w:rsid w:val="007C587D"/>
    <w:rsid w:val="007D35D9"/>
    <w:rsid w:val="007D4461"/>
    <w:rsid w:val="007D52D3"/>
    <w:rsid w:val="007D7694"/>
    <w:rsid w:val="007E1B34"/>
    <w:rsid w:val="007E708F"/>
    <w:rsid w:val="007F28E0"/>
    <w:rsid w:val="00801AEF"/>
    <w:rsid w:val="008054AF"/>
    <w:rsid w:val="00806BD4"/>
    <w:rsid w:val="00811326"/>
    <w:rsid w:val="00812D84"/>
    <w:rsid w:val="0081729A"/>
    <w:rsid w:val="00821DDB"/>
    <w:rsid w:val="00837909"/>
    <w:rsid w:val="0084067F"/>
    <w:rsid w:val="00846FE4"/>
    <w:rsid w:val="00852AB1"/>
    <w:rsid w:val="00862210"/>
    <w:rsid w:val="00866F41"/>
    <w:rsid w:val="008705C1"/>
    <w:rsid w:val="00870A4B"/>
    <w:rsid w:val="00871414"/>
    <w:rsid w:val="00873C40"/>
    <w:rsid w:val="0087486B"/>
    <w:rsid w:val="0088333F"/>
    <w:rsid w:val="00894DCE"/>
    <w:rsid w:val="008965BE"/>
    <w:rsid w:val="008A02A5"/>
    <w:rsid w:val="008B27AE"/>
    <w:rsid w:val="008B4B71"/>
    <w:rsid w:val="008B67EA"/>
    <w:rsid w:val="008C395D"/>
    <w:rsid w:val="008D3B1A"/>
    <w:rsid w:val="008D63B0"/>
    <w:rsid w:val="008F0CB8"/>
    <w:rsid w:val="009015D0"/>
    <w:rsid w:val="0091016C"/>
    <w:rsid w:val="009129F2"/>
    <w:rsid w:val="0091416B"/>
    <w:rsid w:val="00922022"/>
    <w:rsid w:val="00927F89"/>
    <w:rsid w:val="00934FBF"/>
    <w:rsid w:val="00940BC7"/>
    <w:rsid w:val="009519DF"/>
    <w:rsid w:val="009715E4"/>
    <w:rsid w:val="00974152"/>
    <w:rsid w:val="0097680D"/>
    <w:rsid w:val="00980E25"/>
    <w:rsid w:val="00986772"/>
    <w:rsid w:val="009949FA"/>
    <w:rsid w:val="00994FE3"/>
    <w:rsid w:val="009A0EFB"/>
    <w:rsid w:val="009A75B8"/>
    <w:rsid w:val="009B42CA"/>
    <w:rsid w:val="009B613F"/>
    <w:rsid w:val="009C234D"/>
    <w:rsid w:val="009D2C34"/>
    <w:rsid w:val="009D2FBF"/>
    <w:rsid w:val="009D3FBD"/>
    <w:rsid w:val="009D5A6D"/>
    <w:rsid w:val="009E2003"/>
    <w:rsid w:val="009F23E1"/>
    <w:rsid w:val="00A068B6"/>
    <w:rsid w:val="00A103CE"/>
    <w:rsid w:val="00A27488"/>
    <w:rsid w:val="00A30876"/>
    <w:rsid w:val="00A43ECD"/>
    <w:rsid w:val="00A532D6"/>
    <w:rsid w:val="00A71220"/>
    <w:rsid w:val="00A74F6C"/>
    <w:rsid w:val="00A76F61"/>
    <w:rsid w:val="00A807D4"/>
    <w:rsid w:val="00A80C06"/>
    <w:rsid w:val="00A94351"/>
    <w:rsid w:val="00A97FED"/>
    <w:rsid w:val="00AB0EAA"/>
    <w:rsid w:val="00AB2C3E"/>
    <w:rsid w:val="00AB4228"/>
    <w:rsid w:val="00AC0CF0"/>
    <w:rsid w:val="00AD04C1"/>
    <w:rsid w:val="00AD4830"/>
    <w:rsid w:val="00AE3EC2"/>
    <w:rsid w:val="00AF1A3D"/>
    <w:rsid w:val="00B0193E"/>
    <w:rsid w:val="00B01B5F"/>
    <w:rsid w:val="00B01B93"/>
    <w:rsid w:val="00B036C7"/>
    <w:rsid w:val="00B1040F"/>
    <w:rsid w:val="00B25F68"/>
    <w:rsid w:val="00B36FF2"/>
    <w:rsid w:val="00B40C75"/>
    <w:rsid w:val="00B43D66"/>
    <w:rsid w:val="00B523F8"/>
    <w:rsid w:val="00B63843"/>
    <w:rsid w:val="00B67319"/>
    <w:rsid w:val="00B67D82"/>
    <w:rsid w:val="00B70FAF"/>
    <w:rsid w:val="00B81646"/>
    <w:rsid w:val="00B82248"/>
    <w:rsid w:val="00B910BC"/>
    <w:rsid w:val="00B958C4"/>
    <w:rsid w:val="00B96BAC"/>
    <w:rsid w:val="00BA0B52"/>
    <w:rsid w:val="00BA3263"/>
    <w:rsid w:val="00BB0CA7"/>
    <w:rsid w:val="00BC005E"/>
    <w:rsid w:val="00BD3F55"/>
    <w:rsid w:val="00BD54CA"/>
    <w:rsid w:val="00BD716B"/>
    <w:rsid w:val="00BE5A28"/>
    <w:rsid w:val="00C0002D"/>
    <w:rsid w:val="00C052F0"/>
    <w:rsid w:val="00C055FE"/>
    <w:rsid w:val="00C07F60"/>
    <w:rsid w:val="00C13C69"/>
    <w:rsid w:val="00C215A5"/>
    <w:rsid w:val="00C23E8D"/>
    <w:rsid w:val="00C2790D"/>
    <w:rsid w:val="00C314AF"/>
    <w:rsid w:val="00C375EA"/>
    <w:rsid w:val="00C40FE5"/>
    <w:rsid w:val="00C41083"/>
    <w:rsid w:val="00C47BFB"/>
    <w:rsid w:val="00C527DD"/>
    <w:rsid w:val="00C63BB4"/>
    <w:rsid w:val="00C63E79"/>
    <w:rsid w:val="00C813F9"/>
    <w:rsid w:val="00C87335"/>
    <w:rsid w:val="00C95C70"/>
    <w:rsid w:val="00CA0BF8"/>
    <w:rsid w:val="00CA3318"/>
    <w:rsid w:val="00CB5438"/>
    <w:rsid w:val="00CB7A92"/>
    <w:rsid w:val="00CD0FD5"/>
    <w:rsid w:val="00CD1BD5"/>
    <w:rsid w:val="00CD2B96"/>
    <w:rsid w:val="00CD4C3F"/>
    <w:rsid w:val="00CE4B30"/>
    <w:rsid w:val="00CE6749"/>
    <w:rsid w:val="00CE7B5B"/>
    <w:rsid w:val="00CF1C1D"/>
    <w:rsid w:val="00CF5497"/>
    <w:rsid w:val="00D04795"/>
    <w:rsid w:val="00D05FAD"/>
    <w:rsid w:val="00D06037"/>
    <w:rsid w:val="00D074B9"/>
    <w:rsid w:val="00D26802"/>
    <w:rsid w:val="00D357D9"/>
    <w:rsid w:val="00D51979"/>
    <w:rsid w:val="00D6350D"/>
    <w:rsid w:val="00D64006"/>
    <w:rsid w:val="00D74ED7"/>
    <w:rsid w:val="00D7757A"/>
    <w:rsid w:val="00D862F4"/>
    <w:rsid w:val="00D959AE"/>
    <w:rsid w:val="00DA236E"/>
    <w:rsid w:val="00DA2A2A"/>
    <w:rsid w:val="00DB5F55"/>
    <w:rsid w:val="00DD56E7"/>
    <w:rsid w:val="00DD7B9E"/>
    <w:rsid w:val="00DE343F"/>
    <w:rsid w:val="00DF0328"/>
    <w:rsid w:val="00E005C2"/>
    <w:rsid w:val="00E0210F"/>
    <w:rsid w:val="00E14535"/>
    <w:rsid w:val="00E154E6"/>
    <w:rsid w:val="00E15B36"/>
    <w:rsid w:val="00E216F1"/>
    <w:rsid w:val="00E21AFF"/>
    <w:rsid w:val="00E23E82"/>
    <w:rsid w:val="00E242FD"/>
    <w:rsid w:val="00E24D42"/>
    <w:rsid w:val="00E3154E"/>
    <w:rsid w:val="00E35757"/>
    <w:rsid w:val="00E5578A"/>
    <w:rsid w:val="00E55DA5"/>
    <w:rsid w:val="00E75F05"/>
    <w:rsid w:val="00E86E4F"/>
    <w:rsid w:val="00E928A5"/>
    <w:rsid w:val="00E94545"/>
    <w:rsid w:val="00EA369E"/>
    <w:rsid w:val="00EC4DDD"/>
    <w:rsid w:val="00ED1698"/>
    <w:rsid w:val="00ED233F"/>
    <w:rsid w:val="00EE226F"/>
    <w:rsid w:val="00EE36A5"/>
    <w:rsid w:val="00EF01F3"/>
    <w:rsid w:val="00EF5F4D"/>
    <w:rsid w:val="00EF7DDC"/>
    <w:rsid w:val="00F036FB"/>
    <w:rsid w:val="00F06436"/>
    <w:rsid w:val="00F06CED"/>
    <w:rsid w:val="00F11CAA"/>
    <w:rsid w:val="00F21C1B"/>
    <w:rsid w:val="00F26815"/>
    <w:rsid w:val="00F315D1"/>
    <w:rsid w:val="00F40E48"/>
    <w:rsid w:val="00F41DAD"/>
    <w:rsid w:val="00F42904"/>
    <w:rsid w:val="00F4315E"/>
    <w:rsid w:val="00F45214"/>
    <w:rsid w:val="00F50879"/>
    <w:rsid w:val="00F627DF"/>
    <w:rsid w:val="00F670E3"/>
    <w:rsid w:val="00F70D5E"/>
    <w:rsid w:val="00F715A4"/>
    <w:rsid w:val="00F7551B"/>
    <w:rsid w:val="00F82F5B"/>
    <w:rsid w:val="00F84CF5"/>
    <w:rsid w:val="00F870E9"/>
    <w:rsid w:val="00F95989"/>
    <w:rsid w:val="00F96AB3"/>
    <w:rsid w:val="00FB4D04"/>
    <w:rsid w:val="00FB5EEC"/>
    <w:rsid w:val="00FE00A4"/>
    <w:rsid w:val="00FE1643"/>
    <w:rsid w:val="00FE2484"/>
    <w:rsid w:val="00FF2EED"/>
    <w:rsid w:val="00FF3808"/>
    <w:rsid w:val="00FF6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FAD"/>
    <w:rPr>
      <w:sz w:val="24"/>
      <w:szCs w:val="24"/>
    </w:rPr>
  </w:style>
  <w:style w:type="paragraph" w:styleId="1">
    <w:name w:val="heading 1"/>
    <w:aliases w:val="I"/>
    <w:basedOn w:val="a"/>
    <w:next w:val="a"/>
    <w:link w:val="10"/>
    <w:uiPriority w:val="9"/>
    <w:qFormat/>
    <w:rsid w:val="00D05FAD"/>
    <w:pPr>
      <w:keepNext/>
      <w:ind w:firstLine="708"/>
      <w:jc w:val="both"/>
      <w:outlineLvl w:val="0"/>
    </w:pPr>
    <w:rPr>
      <w:b/>
      <w:bCs/>
      <w:sz w:val="28"/>
      <w:szCs w:val="28"/>
    </w:rPr>
  </w:style>
  <w:style w:type="paragraph" w:styleId="2">
    <w:name w:val="heading 2"/>
    <w:aliases w:val="1"/>
    <w:basedOn w:val="a"/>
    <w:next w:val="a"/>
    <w:link w:val="20"/>
    <w:uiPriority w:val="9"/>
    <w:qFormat/>
    <w:rsid w:val="00D05FAD"/>
    <w:pPr>
      <w:keepNext/>
      <w:ind w:left="708"/>
      <w:jc w:val="both"/>
      <w:outlineLvl w:val="1"/>
    </w:pPr>
    <w:rPr>
      <w:b/>
      <w:bCs/>
      <w:sz w:val="28"/>
      <w:szCs w:val="28"/>
    </w:rPr>
  </w:style>
  <w:style w:type="paragraph" w:styleId="3">
    <w:name w:val="heading 3"/>
    <w:aliases w:val="1.1"/>
    <w:basedOn w:val="a"/>
    <w:next w:val="a"/>
    <w:link w:val="30"/>
    <w:uiPriority w:val="9"/>
    <w:qFormat/>
    <w:rsid w:val="00D05FAD"/>
    <w:pPr>
      <w:keepNext/>
      <w:jc w:val="center"/>
      <w:outlineLvl w:val="2"/>
    </w:pPr>
    <w:rPr>
      <w:b/>
      <w:bCs/>
      <w:sz w:val="28"/>
    </w:rPr>
  </w:style>
  <w:style w:type="paragraph" w:styleId="4">
    <w:name w:val="heading 4"/>
    <w:aliases w:val="1.1.1"/>
    <w:basedOn w:val="a"/>
    <w:next w:val="a"/>
    <w:link w:val="40"/>
    <w:uiPriority w:val="9"/>
    <w:unhideWhenUsed/>
    <w:qFormat/>
    <w:rsid w:val="001727C9"/>
    <w:pPr>
      <w:keepNext/>
      <w:keepLines/>
      <w:ind w:firstLine="709"/>
      <w:outlineLvl w:val="3"/>
    </w:pPr>
    <w:rPr>
      <w:rFonts w:eastAsiaTheme="majorEastAsia" w:cstheme="majorBidi"/>
      <w:b/>
      <w:bCs/>
      <w:iCs/>
      <w:sz w:val="22"/>
      <w:szCs w:val="22"/>
      <w:lang w:eastAsia="en-US"/>
    </w:rPr>
  </w:style>
  <w:style w:type="paragraph" w:styleId="5">
    <w:name w:val="heading 5"/>
    <w:aliases w:val="1.1.1.1"/>
    <w:basedOn w:val="a"/>
    <w:next w:val="a"/>
    <w:link w:val="50"/>
    <w:uiPriority w:val="9"/>
    <w:unhideWhenUsed/>
    <w:qFormat/>
    <w:rsid w:val="001727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риложение"/>
    <w:basedOn w:val="a"/>
    <w:next w:val="a"/>
    <w:link w:val="60"/>
    <w:uiPriority w:val="9"/>
    <w:unhideWhenUsed/>
    <w:qFormat/>
    <w:rsid w:val="00C95C70"/>
    <w:pPr>
      <w:spacing w:before="240" w:after="60"/>
      <w:outlineLvl w:val="5"/>
    </w:pPr>
    <w:rPr>
      <w:rFonts w:ascii="Calibri" w:hAnsi="Calibri"/>
      <w:b/>
      <w:bCs/>
      <w:sz w:val="22"/>
      <w:szCs w:val="22"/>
    </w:rPr>
  </w:style>
  <w:style w:type="paragraph" w:styleId="7">
    <w:name w:val="heading 7"/>
    <w:aliases w:val="МОГО"/>
    <w:basedOn w:val="a"/>
    <w:next w:val="a"/>
    <w:link w:val="70"/>
    <w:uiPriority w:val="9"/>
    <w:unhideWhenUsed/>
    <w:qFormat/>
    <w:rsid w:val="001727C9"/>
    <w:pPr>
      <w:keepNext/>
      <w:keepLines/>
      <w:jc w:val="center"/>
      <w:outlineLvl w:val="6"/>
    </w:pPr>
    <w:rPr>
      <w:rFonts w:eastAsiaTheme="majorEastAsia" w:cstheme="majorBidi"/>
      <w:i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05FAD"/>
    <w:pPr>
      <w:ind w:firstLine="708"/>
      <w:jc w:val="both"/>
    </w:pPr>
    <w:rPr>
      <w:b/>
      <w:bCs/>
      <w:sz w:val="28"/>
      <w:szCs w:val="28"/>
    </w:rPr>
  </w:style>
  <w:style w:type="paragraph" w:styleId="21">
    <w:name w:val="Body Text Indent 2"/>
    <w:basedOn w:val="a"/>
    <w:link w:val="22"/>
    <w:uiPriority w:val="99"/>
    <w:rsid w:val="00D05FAD"/>
    <w:pPr>
      <w:ind w:firstLine="708"/>
      <w:jc w:val="both"/>
    </w:pPr>
    <w:rPr>
      <w:sz w:val="28"/>
      <w:szCs w:val="28"/>
    </w:rPr>
  </w:style>
  <w:style w:type="paragraph" w:styleId="31">
    <w:name w:val="Body Text Indent 3"/>
    <w:basedOn w:val="a"/>
    <w:link w:val="32"/>
    <w:uiPriority w:val="99"/>
    <w:rsid w:val="00D05FAD"/>
    <w:pPr>
      <w:ind w:left="708"/>
      <w:jc w:val="both"/>
    </w:pPr>
    <w:rPr>
      <w:sz w:val="28"/>
      <w:szCs w:val="28"/>
    </w:rPr>
  </w:style>
  <w:style w:type="paragraph" w:styleId="a5">
    <w:name w:val="Body Text"/>
    <w:basedOn w:val="a"/>
    <w:link w:val="a6"/>
    <w:uiPriority w:val="99"/>
    <w:rsid w:val="00D05FAD"/>
    <w:pPr>
      <w:jc w:val="both"/>
    </w:pPr>
    <w:rPr>
      <w:sz w:val="28"/>
      <w:szCs w:val="28"/>
    </w:rPr>
  </w:style>
  <w:style w:type="paragraph" w:customStyle="1" w:styleId="ConsPlusNormal">
    <w:name w:val="ConsPlusNormal"/>
    <w:link w:val="ConsPlusNormal0"/>
    <w:qFormat/>
    <w:rsid w:val="00C63E79"/>
    <w:pPr>
      <w:autoSpaceDE w:val="0"/>
      <w:autoSpaceDN w:val="0"/>
      <w:adjustRightInd w:val="0"/>
    </w:pPr>
    <w:rPr>
      <w:sz w:val="28"/>
      <w:szCs w:val="28"/>
    </w:rPr>
  </w:style>
  <w:style w:type="character" w:customStyle="1" w:styleId="60">
    <w:name w:val="Заголовок 6 Знак"/>
    <w:aliases w:val="приложение Знак"/>
    <w:link w:val="6"/>
    <w:uiPriority w:val="9"/>
    <w:rsid w:val="00C95C70"/>
    <w:rPr>
      <w:rFonts w:ascii="Calibri" w:eastAsia="Times New Roman" w:hAnsi="Calibri" w:cs="Times New Roman"/>
      <w:b/>
      <w:bCs/>
      <w:sz w:val="22"/>
      <w:szCs w:val="22"/>
    </w:rPr>
  </w:style>
  <w:style w:type="character" w:styleId="a7">
    <w:name w:val="Hyperlink"/>
    <w:uiPriority w:val="99"/>
    <w:unhideWhenUsed/>
    <w:rsid w:val="00C95C70"/>
    <w:rPr>
      <w:color w:val="0000FF"/>
      <w:u w:val="single"/>
    </w:rPr>
  </w:style>
  <w:style w:type="table" w:styleId="a8">
    <w:name w:val="Table Grid"/>
    <w:aliases w:val="OTR"/>
    <w:basedOn w:val="a1"/>
    <w:uiPriority w:val="59"/>
    <w:rsid w:val="004E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A369E"/>
    <w:pPr>
      <w:tabs>
        <w:tab w:val="center" w:pos="4677"/>
        <w:tab w:val="right" w:pos="9355"/>
      </w:tabs>
    </w:pPr>
  </w:style>
  <w:style w:type="character" w:customStyle="1" w:styleId="aa">
    <w:name w:val="Верхний колонтитул Знак"/>
    <w:link w:val="a9"/>
    <w:uiPriority w:val="99"/>
    <w:rsid w:val="00EA369E"/>
    <w:rPr>
      <w:sz w:val="24"/>
      <w:szCs w:val="24"/>
    </w:rPr>
  </w:style>
  <w:style w:type="paragraph" w:styleId="ab">
    <w:name w:val="footer"/>
    <w:basedOn w:val="a"/>
    <w:link w:val="ac"/>
    <w:uiPriority w:val="99"/>
    <w:rsid w:val="00EA369E"/>
    <w:pPr>
      <w:tabs>
        <w:tab w:val="center" w:pos="4677"/>
        <w:tab w:val="right" w:pos="9355"/>
      </w:tabs>
    </w:pPr>
  </w:style>
  <w:style w:type="character" w:customStyle="1" w:styleId="ac">
    <w:name w:val="Нижний колонтитул Знак"/>
    <w:link w:val="ab"/>
    <w:uiPriority w:val="99"/>
    <w:rsid w:val="00EA369E"/>
    <w:rPr>
      <w:sz w:val="24"/>
      <w:szCs w:val="24"/>
    </w:rPr>
  </w:style>
  <w:style w:type="paragraph" w:styleId="ad">
    <w:name w:val="Balloon Text"/>
    <w:basedOn w:val="a"/>
    <w:link w:val="ae"/>
    <w:uiPriority w:val="99"/>
    <w:rsid w:val="00FE1643"/>
    <w:rPr>
      <w:rFonts w:ascii="Tahoma" w:hAnsi="Tahoma"/>
      <w:sz w:val="16"/>
      <w:szCs w:val="16"/>
    </w:rPr>
  </w:style>
  <w:style w:type="character" w:customStyle="1" w:styleId="ae">
    <w:name w:val="Текст выноски Знак"/>
    <w:link w:val="ad"/>
    <w:uiPriority w:val="99"/>
    <w:rsid w:val="00FE1643"/>
    <w:rPr>
      <w:rFonts w:ascii="Tahoma" w:hAnsi="Tahoma" w:cs="Tahoma"/>
      <w:sz w:val="16"/>
      <w:szCs w:val="16"/>
    </w:rPr>
  </w:style>
  <w:style w:type="paragraph" w:styleId="af">
    <w:name w:val="No Spacing"/>
    <w:link w:val="af0"/>
    <w:uiPriority w:val="1"/>
    <w:qFormat/>
    <w:rsid w:val="00CE4B30"/>
    <w:rPr>
      <w:sz w:val="24"/>
      <w:szCs w:val="24"/>
    </w:rPr>
  </w:style>
  <w:style w:type="character" w:customStyle="1" w:styleId="11">
    <w:name w:val="Основной текст + 11"/>
    <w:aliases w:val="5 pt"/>
    <w:uiPriority w:val="99"/>
    <w:rsid w:val="00E86E4F"/>
    <w:rPr>
      <w:rFonts w:ascii="Times New Roman" w:hAnsi="Times New Roman" w:cs="Times New Roman"/>
      <w:spacing w:val="0"/>
      <w:sz w:val="23"/>
      <w:szCs w:val="23"/>
    </w:rPr>
  </w:style>
  <w:style w:type="character" w:customStyle="1" w:styleId="-1pt">
    <w:name w:val="Основной текст + Интервал -1 pt"/>
    <w:uiPriority w:val="99"/>
    <w:rsid w:val="00E86E4F"/>
    <w:rPr>
      <w:rFonts w:ascii="Times New Roman" w:hAnsi="Times New Roman" w:cs="Times New Roman"/>
      <w:spacing w:val="-30"/>
      <w:sz w:val="26"/>
      <w:szCs w:val="26"/>
    </w:rPr>
  </w:style>
  <w:style w:type="character" w:customStyle="1" w:styleId="23">
    <w:name w:val="Основной текст (2)_"/>
    <w:link w:val="210"/>
    <w:uiPriority w:val="99"/>
    <w:rsid w:val="00E86E4F"/>
    <w:rPr>
      <w:sz w:val="27"/>
      <w:szCs w:val="27"/>
      <w:shd w:val="clear" w:color="auto" w:fill="FFFFFF"/>
    </w:rPr>
  </w:style>
  <w:style w:type="character" w:customStyle="1" w:styleId="24">
    <w:name w:val="Основной текст (2)"/>
    <w:uiPriority w:val="99"/>
    <w:rsid w:val="00E86E4F"/>
  </w:style>
  <w:style w:type="character" w:customStyle="1" w:styleId="230">
    <w:name w:val="Основной текст (2)3"/>
    <w:uiPriority w:val="99"/>
    <w:rsid w:val="00E86E4F"/>
    <w:rPr>
      <w:noProof/>
      <w:sz w:val="27"/>
      <w:szCs w:val="27"/>
      <w:shd w:val="clear" w:color="auto" w:fill="FFFFFF"/>
    </w:rPr>
  </w:style>
  <w:style w:type="paragraph" w:customStyle="1" w:styleId="210">
    <w:name w:val="Основной текст (2)1"/>
    <w:basedOn w:val="a"/>
    <w:link w:val="23"/>
    <w:uiPriority w:val="99"/>
    <w:rsid w:val="00E86E4F"/>
    <w:pPr>
      <w:shd w:val="clear" w:color="auto" w:fill="FFFFFF"/>
      <w:spacing w:after="300" w:line="355" w:lineRule="exact"/>
      <w:ind w:firstLine="720"/>
      <w:jc w:val="both"/>
    </w:pPr>
    <w:rPr>
      <w:sz w:val="27"/>
      <w:szCs w:val="27"/>
    </w:rPr>
  </w:style>
  <w:style w:type="paragraph" w:styleId="25">
    <w:name w:val="Body Text 2"/>
    <w:basedOn w:val="a"/>
    <w:link w:val="26"/>
    <w:rsid w:val="00666700"/>
    <w:pPr>
      <w:spacing w:after="120" w:line="480" w:lineRule="auto"/>
    </w:pPr>
  </w:style>
  <w:style w:type="character" w:customStyle="1" w:styleId="26">
    <w:name w:val="Основной текст 2 Знак"/>
    <w:link w:val="25"/>
    <w:rsid w:val="00666700"/>
    <w:rPr>
      <w:sz w:val="24"/>
      <w:szCs w:val="24"/>
    </w:rPr>
  </w:style>
  <w:style w:type="paragraph" w:customStyle="1" w:styleId="ConsPlusNonformat">
    <w:name w:val="ConsPlusNonformat"/>
    <w:rsid w:val="00CD0FD5"/>
    <w:pPr>
      <w:autoSpaceDE w:val="0"/>
      <w:autoSpaceDN w:val="0"/>
      <w:adjustRightInd w:val="0"/>
    </w:pPr>
    <w:rPr>
      <w:rFonts w:ascii="Courier New" w:eastAsia="Calibri" w:hAnsi="Courier New" w:cs="Courier New"/>
    </w:rPr>
  </w:style>
  <w:style w:type="character" w:customStyle="1" w:styleId="50">
    <w:name w:val="Заголовок 5 Знак"/>
    <w:aliases w:val="1.1.1.1 Знак"/>
    <w:basedOn w:val="a0"/>
    <w:link w:val="5"/>
    <w:uiPriority w:val="9"/>
    <w:rsid w:val="001727C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1.1.1 Знак"/>
    <w:basedOn w:val="a0"/>
    <w:link w:val="4"/>
    <w:uiPriority w:val="9"/>
    <w:rsid w:val="001727C9"/>
    <w:rPr>
      <w:rFonts w:eastAsiaTheme="majorEastAsia" w:cstheme="majorBidi"/>
      <w:b/>
      <w:bCs/>
      <w:iCs/>
      <w:sz w:val="22"/>
      <w:szCs w:val="22"/>
      <w:lang w:eastAsia="en-US"/>
    </w:rPr>
  </w:style>
  <w:style w:type="character" w:customStyle="1" w:styleId="70">
    <w:name w:val="Заголовок 7 Знак"/>
    <w:aliases w:val="МОГО Знак"/>
    <w:basedOn w:val="a0"/>
    <w:link w:val="7"/>
    <w:uiPriority w:val="9"/>
    <w:rsid w:val="001727C9"/>
    <w:rPr>
      <w:rFonts w:eastAsiaTheme="majorEastAsia" w:cstheme="majorBidi"/>
      <w:iCs/>
      <w:sz w:val="22"/>
      <w:szCs w:val="22"/>
      <w:lang w:eastAsia="en-US"/>
    </w:rPr>
  </w:style>
  <w:style w:type="character" w:customStyle="1" w:styleId="10">
    <w:name w:val="Заголовок 1 Знак"/>
    <w:aliases w:val="I Знак"/>
    <w:basedOn w:val="a0"/>
    <w:link w:val="1"/>
    <w:uiPriority w:val="9"/>
    <w:rsid w:val="001727C9"/>
    <w:rPr>
      <w:b/>
      <w:bCs/>
      <w:sz w:val="28"/>
      <w:szCs w:val="28"/>
    </w:rPr>
  </w:style>
  <w:style w:type="character" w:customStyle="1" w:styleId="30">
    <w:name w:val="Заголовок 3 Знак"/>
    <w:aliases w:val="1.1 Знак"/>
    <w:basedOn w:val="a0"/>
    <w:link w:val="3"/>
    <w:uiPriority w:val="9"/>
    <w:rsid w:val="001727C9"/>
    <w:rPr>
      <w:b/>
      <w:bCs/>
      <w:sz w:val="28"/>
      <w:szCs w:val="24"/>
    </w:rPr>
  </w:style>
  <w:style w:type="paragraph" w:styleId="af1">
    <w:name w:val="TOC Heading"/>
    <w:basedOn w:val="1"/>
    <w:next w:val="a"/>
    <w:uiPriority w:val="39"/>
    <w:unhideWhenUsed/>
    <w:qFormat/>
    <w:rsid w:val="001727C9"/>
    <w:pPr>
      <w:keepLines/>
      <w:ind w:firstLine="0"/>
      <w:jc w:val="center"/>
      <w:outlineLvl w:val="9"/>
    </w:pPr>
    <w:rPr>
      <w:rFonts w:eastAsiaTheme="majorEastAsia" w:cstheme="majorBidi"/>
      <w:sz w:val="24"/>
    </w:rPr>
  </w:style>
  <w:style w:type="paragraph" w:styleId="12">
    <w:name w:val="toc 1"/>
    <w:basedOn w:val="a"/>
    <w:next w:val="a"/>
    <w:autoRedefine/>
    <w:uiPriority w:val="39"/>
    <w:unhideWhenUsed/>
    <w:qFormat/>
    <w:rsid w:val="001727C9"/>
    <w:pPr>
      <w:tabs>
        <w:tab w:val="left" w:pos="658"/>
        <w:tab w:val="right" w:leader="dot" w:pos="9202"/>
      </w:tabs>
      <w:spacing w:line="360" w:lineRule="auto"/>
    </w:pPr>
    <w:rPr>
      <w:rFonts w:eastAsiaTheme="minorHAnsi" w:cstheme="minorBidi"/>
      <w:sz w:val="22"/>
      <w:szCs w:val="22"/>
      <w:lang w:eastAsia="en-US"/>
    </w:rPr>
  </w:style>
  <w:style w:type="paragraph" w:styleId="27">
    <w:name w:val="toc 2"/>
    <w:basedOn w:val="a"/>
    <w:next w:val="a"/>
    <w:autoRedefine/>
    <w:uiPriority w:val="39"/>
    <w:unhideWhenUsed/>
    <w:qFormat/>
    <w:rsid w:val="001727C9"/>
    <w:pPr>
      <w:tabs>
        <w:tab w:val="left" w:pos="658"/>
        <w:tab w:val="right" w:leader="dot" w:pos="9202"/>
      </w:tabs>
      <w:spacing w:line="276" w:lineRule="auto"/>
      <w:ind w:left="284"/>
    </w:pPr>
    <w:rPr>
      <w:rFonts w:eastAsiaTheme="minorHAnsi" w:cstheme="minorBidi"/>
      <w:sz w:val="22"/>
      <w:szCs w:val="22"/>
      <w:lang w:eastAsia="en-US"/>
    </w:rPr>
  </w:style>
  <w:style w:type="paragraph" w:styleId="33">
    <w:name w:val="toc 3"/>
    <w:basedOn w:val="a"/>
    <w:next w:val="a"/>
    <w:autoRedefine/>
    <w:uiPriority w:val="39"/>
    <w:unhideWhenUsed/>
    <w:qFormat/>
    <w:rsid w:val="001727C9"/>
    <w:pPr>
      <w:tabs>
        <w:tab w:val="left" w:pos="880"/>
        <w:tab w:val="right" w:leader="dot" w:pos="9202"/>
      </w:tabs>
      <w:spacing w:line="276" w:lineRule="auto"/>
      <w:ind w:left="284"/>
    </w:pPr>
    <w:rPr>
      <w:rFonts w:eastAsiaTheme="minorHAnsi" w:cstheme="minorBidi"/>
      <w:sz w:val="22"/>
      <w:szCs w:val="22"/>
      <w:lang w:eastAsia="en-US"/>
    </w:rPr>
  </w:style>
  <w:style w:type="paragraph" w:styleId="61">
    <w:name w:val="toc 6"/>
    <w:basedOn w:val="a"/>
    <w:next w:val="a"/>
    <w:autoRedefine/>
    <w:uiPriority w:val="39"/>
    <w:unhideWhenUsed/>
    <w:rsid w:val="001727C9"/>
    <w:pPr>
      <w:tabs>
        <w:tab w:val="right" w:leader="dot" w:pos="9202"/>
      </w:tabs>
      <w:spacing w:line="276" w:lineRule="auto"/>
      <w:ind w:left="284"/>
    </w:pPr>
    <w:rPr>
      <w:rFonts w:eastAsiaTheme="minorEastAsia" w:cstheme="minorBidi"/>
      <w:sz w:val="22"/>
      <w:szCs w:val="22"/>
    </w:rPr>
  </w:style>
  <w:style w:type="character" w:customStyle="1" w:styleId="ConsPlusNormal0">
    <w:name w:val="ConsPlusNormal Знак"/>
    <w:link w:val="ConsPlusNormal"/>
    <w:rsid w:val="001727C9"/>
    <w:rPr>
      <w:sz w:val="28"/>
      <w:szCs w:val="28"/>
    </w:rPr>
  </w:style>
  <w:style w:type="paragraph" w:customStyle="1" w:styleId="formattext">
    <w:name w:val="formattext"/>
    <w:basedOn w:val="a"/>
    <w:rsid w:val="001727C9"/>
    <w:pPr>
      <w:spacing w:before="100" w:beforeAutospacing="1" w:after="100" w:afterAutospacing="1"/>
    </w:pPr>
  </w:style>
  <w:style w:type="paragraph" w:styleId="af2">
    <w:name w:val="List Paragraph"/>
    <w:aliases w:val="Варианты ответов,ПС - Нумерованный,Булит,Нумерация,List Paragraph,Bullet List,FooterText,numbered,Paragraphe de liste1,lp1,Bullet 1,Use Case List Paragraph,ПАРАГРАФ,список 1,Абзац списка для документа"/>
    <w:basedOn w:val="a"/>
    <w:link w:val="af3"/>
    <w:uiPriority w:val="34"/>
    <w:qFormat/>
    <w:rsid w:val="001727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3">
    <w:name w:val="Абзац списка Знак"/>
    <w:aliases w:val="Варианты ответов Знак,ПС - Нумерованный Знак,Булит Знак,Нумерация Знак,List Paragraph Знак,Bullet List Знак,FooterText Знак,numbered Знак,Paragraphe de liste1 Знак,lp1 Знак,Bullet 1 Знак,Use Case List Paragraph Знак,ПАРАГРАФ Знак"/>
    <w:link w:val="af2"/>
    <w:uiPriority w:val="34"/>
    <w:locked/>
    <w:rsid w:val="001727C9"/>
    <w:rPr>
      <w:rFonts w:asciiTheme="minorHAnsi" w:eastAsiaTheme="minorHAnsi" w:hAnsiTheme="minorHAnsi" w:cstheme="minorBidi"/>
      <w:sz w:val="22"/>
      <w:szCs w:val="22"/>
      <w:lang w:eastAsia="en-US"/>
    </w:rPr>
  </w:style>
  <w:style w:type="paragraph" w:customStyle="1" w:styleId="ConsPlusTitlePage">
    <w:name w:val="ConsPlusTitlePage"/>
    <w:rsid w:val="001727C9"/>
    <w:pPr>
      <w:widowControl w:val="0"/>
      <w:autoSpaceDE w:val="0"/>
      <w:autoSpaceDN w:val="0"/>
    </w:pPr>
    <w:rPr>
      <w:rFonts w:ascii="Tahoma" w:hAnsi="Tahoma" w:cs="Tahoma"/>
    </w:rPr>
  </w:style>
  <w:style w:type="paragraph" w:customStyle="1" w:styleId="ConsPlusTitle">
    <w:name w:val="ConsPlusTitle"/>
    <w:rsid w:val="001727C9"/>
    <w:pPr>
      <w:widowControl w:val="0"/>
      <w:autoSpaceDE w:val="0"/>
      <w:autoSpaceDN w:val="0"/>
    </w:pPr>
    <w:rPr>
      <w:rFonts w:ascii="Calibri" w:hAnsi="Calibri" w:cs="Calibri"/>
      <w:b/>
      <w:sz w:val="22"/>
    </w:rPr>
  </w:style>
  <w:style w:type="character" w:customStyle="1" w:styleId="a6">
    <w:name w:val="Основной текст Знак"/>
    <w:basedOn w:val="a0"/>
    <w:link w:val="a5"/>
    <w:uiPriority w:val="99"/>
    <w:rsid w:val="001727C9"/>
    <w:rPr>
      <w:sz w:val="28"/>
      <w:szCs w:val="28"/>
    </w:rPr>
  </w:style>
  <w:style w:type="paragraph" w:styleId="af4">
    <w:name w:val="Normal (Web)"/>
    <w:basedOn w:val="a"/>
    <w:uiPriority w:val="99"/>
    <w:unhideWhenUsed/>
    <w:rsid w:val="001727C9"/>
    <w:pPr>
      <w:spacing w:before="100" w:beforeAutospacing="1" w:after="100" w:afterAutospacing="1"/>
    </w:pPr>
  </w:style>
  <w:style w:type="paragraph" w:customStyle="1" w:styleId="maintext">
    <w:name w:val="maintext"/>
    <w:basedOn w:val="a"/>
    <w:rsid w:val="001727C9"/>
    <w:pPr>
      <w:spacing w:before="100" w:beforeAutospacing="1" w:after="100" w:afterAutospacing="1"/>
    </w:pPr>
  </w:style>
  <w:style w:type="character" w:customStyle="1" w:styleId="apple-converted-space">
    <w:name w:val="apple-converted-space"/>
    <w:basedOn w:val="a0"/>
    <w:rsid w:val="001727C9"/>
  </w:style>
  <w:style w:type="character" w:customStyle="1" w:styleId="a4">
    <w:name w:val="Основной текст с отступом Знак"/>
    <w:basedOn w:val="a0"/>
    <w:link w:val="a3"/>
    <w:uiPriority w:val="99"/>
    <w:rsid w:val="001727C9"/>
    <w:rPr>
      <w:b/>
      <w:bCs/>
      <w:sz w:val="28"/>
      <w:szCs w:val="28"/>
    </w:rPr>
  </w:style>
  <w:style w:type="character" w:customStyle="1" w:styleId="af5">
    <w:name w:val="Текст сноски Знак"/>
    <w:basedOn w:val="a0"/>
    <w:link w:val="af6"/>
    <w:uiPriority w:val="99"/>
    <w:rsid w:val="001727C9"/>
    <w:rPr>
      <w:rFonts w:ascii="Calibri" w:eastAsia="Calibri" w:hAnsi="Calibri"/>
    </w:rPr>
  </w:style>
  <w:style w:type="paragraph" w:styleId="af6">
    <w:name w:val="footnote text"/>
    <w:basedOn w:val="a"/>
    <w:link w:val="af5"/>
    <w:uiPriority w:val="99"/>
    <w:unhideWhenUsed/>
    <w:rsid w:val="001727C9"/>
    <w:rPr>
      <w:rFonts w:ascii="Calibri" w:eastAsia="Calibri" w:hAnsi="Calibri"/>
      <w:sz w:val="20"/>
      <w:szCs w:val="20"/>
    </w:rPr>
  </w:style>
  <w:style w:type="character" w:customStyle="1" w:styleId="13">
    <w:name w:val="Текст сноски Знак1"/>
    <w:basedOn w:val="a0"/>
    <w:link w:val="af6"/>
    <w:uiPriority w:val="99"/>
    <w:rsid w:val="001727C9"/>
  </w:style>
  <w:style w:type="paragraph" w:styleId="af7">
    <w:name w:val="Title"/>
    <w:basedOn w:val="a"/>
    <w:link w:val="af8"/>
    <w:qFormat/>
    <w:rsid w:val="001727C9"/>
    <w:pPr>
      <w:jc w:val="center"/>
    </w:pPr>
    <w:rPr>
      <w:sz w:val="28"/>
    </w:rPr>
  </w:style>
  <w:style w:type="character" w:customStyle="1" w:styleId="af8">
    <w:name w:val="Название Знак"/>
    <w:basedOn w:val="a0"/>
    <w:link w:val="af7"/>
    <w:rsid w:val="001727C9"/>
    <w:rPr>
      <w:sz w:val="28"/>
      <w:szCs w:val="24"/>
    </w:rPr>
  </w:style>
  <w:style w:type="character" w:customStyle="1" w:styleId="22">
    <w:name w:val="Основной текст с отступом 2 Знак"/>
    <w:basedOn w:val="a0"/>
    <w:link w:val="21"/>
    <w:uiPriority w:val="99"/>
    <w:rsid w:val="001727C9"/>
    <w:rPr>
      <w:sz w:val="28"/>
      <w:szCs w:val="28"/>
    </w:rPr>
  </w:style>
  <w:style w:type="character" w:styleId="af9">
    <w:name w:val="Strong"/>
    <w:basedOn w:val="a0"/>
    <w:uiPriority w:val="22"/>
    <w:qFormat/>
    <w:rsid w:val="001727C9"/>
    <w:rPr>
      <w:b/>
      <w:bCs/>
    </w:rPr>
  </w:style>
  <w:style w:type="paragraph" w:customStyle="1" w:styleId="listparagraph">
    <w:name w:val="listparagraph"/>
    <w:basedOn w:val="a"/>
    <w:rsid w:val="001727C9"/>
    <w:pPr>
      <w:spacing w:before="100" w:beforeAutospacing="1" w:after="100" w:afterAutospacing="1"/>
    </w:pPr>
  </w:style>
  <w:style w:type="character" w:customStyle="1" w:styleId="afa">
    <w:name w:val="Основной текст_"/>
    <w:basedOn w:val="a0"/>
    <w:link w:val="14"/>
    <w:rsid w:val="001727C9"/>
    <w:rPr>
      <w:sz w:val="27"/>
      <w:szCs w:val="27"/>
      <w:shd w:val="clear" w:color="auto" w:fill="FFFFFF"/>
    </w:rPr>
  </w:style>
  <w:style w:type="paragraph" w:customStyle="1" w:styleId="14">
    <w:name w:val="Основной текст1"/>
    <w:basedOn w:val="a"/>
    <w:link w:val="afa"/>
    <w:rsid w:val="001727C9"/>
    <w:pPr>
      <w:shd w:val="clear" w:color="auto" w:fill="FFFFFF"/>
      <w:spacing w:after="420" w:line="0" w:lineRule="atLeast"/>
    </w:pPr>
    <w:rPr>
      <w:sz w:val="27"/>
      <w:szCs w:val="27"/>
    </w:rPr>
  </w:style>
  <w:style w:type="paragraph" w:customStyle="1" w:styleId="ConsPlusCell">
    <w:name w:val="ConsPlusCell"/>
    <w:rsid w:val="001727C9"/>
    <w:pPr>
      <w:autoSpaceDE w:val="0"/>
      <w:autoSpaceDN w:val="0"/>
      <w:adjustRightInd w:val="0"/>
    </w:pPr>
    <w:rPr>
      <w:sz w:val="16"/>
      <w:szCs w:val="16"/>
    </w:rPr>
  </w:style>
  <w:style w:type="paragraph" w:customStyle="1" w:styleId="afb">
    <w:name w:val="Знак"/>
    <w:basedOn w:val="a"/>
    <w:uiPriority w:val="99"/>
    <w:rsid w:val="001727C9"/>
    <w:pPr>
      <w:spacing w:after="160" w:line="240" w:lineRule="exact"/>
    </w:pPr>
    <w:rPr>
      <w:rFonts w:ascii="Verdana" w:hAnsi="Verdana"/>
      <w:sz w:val="20"/>
      <w:szCs w:val="20"/>
      <w:lang w:val="en-US" w:eastAsia="en-US"/>
    </w:rPr>
  </w:style>
  <w:style w:type="character" w:customStyle="1" w:styleId="15">
    <w:name w:val="Текст выноски Знак1"/>
    <w:basedOn w:val="a0"/>
    <w:uiPriority w:val="99"/>
    <w:semiHidden/>
    <w:rsid w:val="001727C9"/>
    <w:rPr>
      <w:rFonts w:ascii="Segoe UI" w:hAnsi="Segoe UI" w:cs="Segoe UI"/>
      <w:sz w:val="18"/>
      <w:szCs w:val="18"/>
    </w:rPr>
  </w:style>
  <w:style w:type="paragraph" w:customStyle="1" w:styleId="16">
    <w:name w:val="Абзац списка1"/>
    <w:basedOn w:val="a"/>
    <w:rsid w:val="001727C9"/>
    <w:pPr>
      <w:ind w:left="720"/>
      <w:jc w:val="both"/>
    </w:pPr>
  </w:style>
  <w:style w:type="character" w:customStyle="1" w:styleId="FontStyle13">
    <w:name w:val="Font Style13"/>
    <w:basedOn w:val="a0"/>
    <w:rsid w:val="001727C9"/>
    <w:rPr>
      <w:rFonts w:ascii="Times New Roman" w:hAnsi="Times New Roman" w:cs="Times New Roman"/>
      <w:sz w:val="22"/>
      <w:szCs w:val="22"/>
    </w:rPr>
  </w:style>
  <w:style w:type="paragraph" w:customStyle="1" w:styleId="Default">
    <w:name w:val="Default"/>
    <w:rsid w:val="001727C9"/>
    <w:pPr>
      <w:autoSpaceDE w:val="0"/>
      <w:autoSpaceDN w:val="0"/>
      <w:adjustRightInd w:val="0"/>
    </w:pPr>
    <w:rPr>
      <w:rFonts w:eastAsia="Calibri"/>
      <w:color w:val="000000"/>
      <w:sz w:val="24"/>
      <w:szCs w:val="24"/>
      <w:lang w:eastAsia="en-US"/>
    </w:rPr>
  </w:style>
  <w:style w:type="character" w:customStyle="1" w:styleId="afc">
    <w:name w:val="Схема документа Знак"/>
    <w:basedOn w:val="a0"/>
    <w:link w:val="afd"/>
    <w:uiPriority w:val="99"/>
    <w:rsid w:val="001727C9"/>
    <w:rPr>
      <w:rFonts w:ascii="Tahoma" w:eastAsia="Calibri" w:hAnsi="Tahoma" w:cs="Tahoma"/>
      <w:sz w:val="16"/>
      <w:szCs w:val="16"/>
    </w:rPr>
  </w:style>
  <w:style w:type="paragraph" w:styleId="afd">
    <w:name w:val="Document Map"/>
    <w:basedOn w:val="a"/>
    <w:link w:val="afc"/>
    <w:uiPriority w:val="99"/>
    <w:unhideWhenUsed/>
    <w:rsid w:val="001727C9"/>
    <w:rPr>
      <w:rFonts w:ascii="Tahoma" w:eastAsia="Calibri" w:hAnsi="Tahoma" w:cs="Tahoma"/>
      <w:sz w:val="16"/>
      <w:szCs w:val="16"/>
    </w:rPr>
  </w:style>
  <w:style w:type="character" w:customStyle="1" w:styleId="17">
    <w:name w:val="Схема документа Знак1"/>
    <w:basedOn w:val="a0"/>
    <w:link w:val="afd"/>
    <w:uiPriority w:val="99"/>
    <w:rsid w:val="001727C9"/>
    <w:rPr>
      <w:rFonts w:ascii="Tahoma" w:hAnsi="Tahoma" w:cs="Tahoma"/>
      <w:sz w:val="16"/>
      <w:szCs w:val="16"/>
    </w:rPr>
  </w:style>
  <w:style w:type="paragraph" w:customStyle="1" w:styleId="18">
    <w:name w:val="Без интервала1"/>
    <w:uiPriority w:val="99"/>
    <w:qFormat/>
    <w:rsid w:val="001727C9"/>
    <w:rPr>
      <w:rFonts w:ascii="Calibri" w:eastAsia="Calibri" w:hAnsi="Calibri" w:cs="Calibri"/>
      <w:sz w:val="22"/>
      <w:szCs w:val="22"/>
      <w:lang w:eastAsia="en-US"/>
    </w:rPr>
  </w:style>
  <w:style w:type="paragraph" w:customStyle="1" w:styleId="jui">
    <w:name w:val="jui"/>
    <w:basedOn w:val="a"/>
    <w:rsid w:val="001727C9"/>
    <w:pPr>
      <w:suppressAutoHyphens/>
      <w:ind w:firstLine="300"/>
      <w:jc w:val="both"/>
    </w:pPr>
    <w:rPr>
      <w:lang w:eastAsia="ar-SA"/>
    </w:rPr>
  </w:style>
  <w:style w:type="paragraph" w:customStyle="1" w:styleId="28">
    <w:name w:val="Без интервала2"/>
    <w:qFormat/>
    <w:rsid w:val="001727C9"/>
    <w:rPr>
      <w:rFonts w:ascii="Calibri" w:eastAsia="Calibri" w:hAnsi="Calibri" w:cs="Calibri"/>
      <w:sz w:val="22"/>
      <w:szCs w:val="22"/>
      <w:lang w:eastAsia="en-US"/>
    </w:rPr>
  </w:style>
  <w:style w:type="character" w:customStyle="1" w:styleId="afe">
    <w:name w:val="Текст концевой сноски Знак"/>
    <w:basedOn w:val="a0"/>
    <w:link w:val="aff"/>
    <w:uiPriority w:val="99"/>
    <w:rsid w:val="001727C9"/>
    <w:rPr>
      <w:rFonts w:ascii="Calibri" w:eastAsia="Calibri" w:hAnsi="Calibri"/>
    </w:rPr>
  </w:style>
  <w:style w:type="paragraph" w:styleId="aff">
    <w:name w:val="endnote text"/>
    <w:basedOn w:val="a"/>
    <w:link w:val="afe"/>
    <w:uiPriority w:val="99"/>
    <w:unhideWhenUsed/>
    <w:rsid w:val="001727C9"/>
    <w:rPr>
      <w:rFonts w:ascii="Calibri" w:eastAsia="Calibri" w:hAnsi="Calibri"/>
      <w:sz w:val="20"/>
      <w:szCs w:val="20"/>
    </w:rPr>
  </w:style>
  <w:style w:type="character" w:customStyle="1" w:styleId="19">
    <w:name w:val="Текст концевой сноски Знак1"/>
    <w:basedOn w:val="a0"/>
    <w:link w:val="aff"/>
    <w:uiPriority w:val="99"/>
    <w:rsid w:val="001727C9"/>
  </w:style>
  <w:style w:type="paragraph" w:customStyle="1" w:styleId="CharChar4">
    <w:name w:val="Char Char4 Знак Знак Знак"/>
    <w:basedOn w:val="a"/>
    <w:rsid w:val="001727C9"/>
    <w:pPr>
      <w:spacing w:after="160" w:line="240" w:lineRule="exact"/>
    </w:pPr>
    <w:rPr>
      <w:rFonts w:ascii="Verdana" w:hAnsi="Verdana"/>
      <w:sz w:val="20"/>
      <w:szCs w:val="20"/>
      <w:lang w:val="en-US" w:eastAsia="en-US"/>
    </w:rPr>
  </w:style>
  <w:style w:type="character" w:customStyle="1" w:styleId="style41">
    <w:name w:val="style41"/>
    <w:basedOn w:val="a0"/>
    <w:rsid w:val="001727C9"/>
    <w:rPr>
      <w:b/>
      <w:bCs/>
      <w:sz w:val="24"/>
      <w:szCs w:val="24"/>
    </w:rPr>
  </w:style>
  <w:style w:type="paragraph" w:customStyle="1" w:styleId="aff0">
    <w:name w:val="Прижатый влево"/>
    <w:basedOn w:val="a"/>
    <w:next w:val="a"/>
    <w:uiPriority w:val="99"/>
    <w:rsid w:val="001727C9"/>
    <w:pPr>
      <w:widowControl w:val="0"/>
      <w:autoSpaceDE w:val="0"/>
      <w:autoSpaceDN w:val="0"/>
      <w:adjustRightInd w:val="0"/>
    </w:pPr>
    <w:rPr>
      <w:rFonts w:ascii="Arial" w:eastAsiaTheme="minorEastAsia" w:hAnsi="Arial" w:cs="Arial"/>
    </w:rPr>
  </w:style>
  <w:style w:type="paragraph" w:customStyle="1" w:styleId="6-1">
    <w:name w:val="6.Табл.-1уровень"/>
    <w:basedOn w:val="a"/>
    <w:qFormat/>
    <w:rsid w:val="001727C9"/>
    <w:pPr>
      <w:widowControl w:val="0"/>
      <w:spacing w:before="20"/>
      <w:ind w:left="283" w:right="57" w:hanging="170"/>
    </w:pPr>
    <w:rPr>
      <w:sz w:val="22"/>
      <w:szCs w:val="20"/>
    </w:rPr>
  </w:style>
  <w:style w:type="paragraph" w:customStyle="1" w:styleId="6-2">
    <w:name w:val="6.Табл.-2уровень"/>
    <w:basedOn w:val="6-1"/>
    <w:qFormat/>
    <w:rsid w:val="001727C9"/>
    <w:pPr>
      <w:spacing w:before="0"/>
      <w:ind w:left="454"/>
    </w:pPr>
  </w:style>
  <w:style w:type="paragraph" w:customStyle="1" w:styleId="6-3">
    <w:name w:val="6.Табл.-3уровень"/>
    <w:basedOn w:val="6-1"/>
    <w:rsid w:val="001727C9"/>
    <w:pPr>
      <w:spacing w:before="0"/>
      <w:ind w:left="624"/>
    </w:pPr>
  </w:style>
  <w:style w:type="paragraph" w:customStyle="1" w:styleId="6-">
    <w:name w:val="6.Табл.-данные"/>
    <w:basedOn w:val="6-1"/>
    <w:qFormat/>
    <w:rsid w:val="001727C9"/>
    <w:pPr>
      <w:suppressAutoHyphens/>
      <w:spacing w:before="0"/>
      <w:ind w:left="57" w:firstLine="0"/>
      <w:jc w:val="right"/>
    </w:pPr>
    <w:rPr>
      <w:lang w:val="en-US"/>
    </w:rPr>
  </w:style>
  <w:style w:type="character" w:customStyle="1" w:styleId="211">
    <w:name w:val="Основной текст 2 Знак1"/>
    <w:basedOn w:val="a0"/>
    <w:uiPriority w:val="99"/>
    <w:semiHidden/>
    <w:rsid w:val="001727C9"/>
  </w:style>
  <w:style w:type="paragraph" w:customStyle="1" w:styleId="Style3">
    <w:name w:val="Style3"/>
    <w:basedOn w:val="a"/>
    <w:uiPriority w:val="99"/>
    <w:rsid w:val="001727C9"/>
    <w:pPr>
      <w:widowControl w:val="0"/>
      <w:autoSpaceDE w:val="0"/>
      <w:autoSpaceDN w:val="0"/>
      <w:adjustRightInd w:val="0"/>
      <w:spacing w:line="320" w:lineRule="exact"/>
      <w:jc w:val="both"/>
    </w:pPr>
  </w:style>
  <w:style w:type="character" w:customStyle="1" w:styleId="FontStyle44">
    <w:name w:val="Font Style44"/>
    <w:basedOn w:val="a0"/>
    <w:uiPriority w:val="99"/>
    <w:rsid w:val="001727C9"/>
    <w:rPr>
      <w:rFonts w:ascii="Times New Roman" w:hAnsi="Times New Roman" w:cs="Times New Roman"/>
      <w:sz w:val="26"/>
      <w:szCs w:val="26"/>
    </w:rPr>
  </w:style>
  <w:style w:type="character" w:customStyle="1" w:styleId="FontStyle47">
    <w:name w:val="Font Style47"/>
    <w:basedOn w:val="a0"/>
    <w:uiPriority w:val="99"/>
    <w:rsid w:val="001727C9"/>
    <w:rPr>
      <w:rFonts w:ascii="Times New Roman" w:hAnsi="Times New Roman" w:cs="Times New Roman"/>
      <w:b/>
      <w:bCs/>
      <w:sz w:val="12"/>
      <w:szCs w:val="12"/>
    </w:rPr>
  </w:style>
  <w:style w:type="paragraph" w:customStyle="1" w:styleId="Style10">
    <w:name w:val="Style10"/>
    <w:basedOn w:val="a"/>
    <w:uiPriority w:val="99"/>
    <w:rsid w:val="001727C9"/>
    <w:pPr>
      <w:widowControl w:val="0"/>
      <w:autoSpaceDE w:val="0"/>
      <w:autoSpaceDN w:val="0"/>
      <w:adjustRightInd w:val="0"/>
      <w:jc w:val="center"/>
    </w:pPr>
  </w:style>
  <w:style w:type="paragraph" w:customStyle="1" w:styleId="Style13">
    <w:name w:val="Style13"/>
    <w:basedOn w:val="a"/>
    <w:uiPriority w:val="99"/>
    <w:rsid w:val="001727C9"/>
    <w:pPr>
      <w:widowControl w:val="0"/>
      <w:autoSpaceDE w:val="0"/>
      <w:autoSpaceDN w:val="0"/>
      <w:adjustRightInd w:val="0"/>
    </w:pPr>
  </w:style>
  <w:style w:type="paragraph" w:customStyle="1" w:styleId="Style28">
    <w:name w:val="Style28"/>
    <w:basedOn w:val="a"/>
    <w:uiPriority w:val="99"/>
    <w:rsid w:val="001727C9"/>
    <w:pPr>
      <w:widowControl w:val="0"/>
      <w:autoSpaceDE w:val="0"/>
      <w:autoSpaceDN w:val="0"/>
      <w:adjustRightInd w:val="0"/>
      <w:spacing w:line="206" w:lineRule="exact"/>
      <w:jc w:val="center"/>
    </w:pPr>
  </w:style>
  <w:style w:type="paragraph" w:customStyle="1" w:styleId="Style40">
    <w:name w:val="Style40"/>
    <w:basedOn w:val="a"/>
    <w:uiPriority w:val="99"/>
    <w:rsid w:val="001727C9"/>
    <w:pPr>
      <w:widowControl w:val="0"/>
      <w:autoSpaceDE w:val="0"/>
      <w:autoSpaceDN w:val="0"/>
      <w:adjustRightInd w:val="0"/>
    </w:pPr>
  </w:style>
  <w:style w:type="character" w:customStyle="1" w:styleId="FontStyle56">
    <w:name w:val="Font Style56"/>
    <w:basedOn w:val="a0"/>
    <w:uiPriority w:val="99"/>
    <w:rsid w:val="001727C9"/>
    <w:rPr>
      <w:rFonts w:ascii="Times New Roman" w:hAnsi="Times New Roman" w:cs="Times New Roman"/>
      <w:b/>
      <w:bCs/>
      <w:sz w:val="18"/>
      <w:szCs w:val="18"/>
    </w:rPr>
  </w:style>
  <w:style w:type="character" w:styleId="aff1">
    <w:name w:val="Emphasis"/>
    <w:basedOn w:val="a0"/>
    <w:uiPriority w:val="20"/>
    <w:qFormat/>
    <w:rsid w:val="001727C9"/>
    <w:rPr>
      <w:i/>
      <w:iCs/>
    </w:rPr>
  </w:style>
  <w:style w:type="paragraph" w:customStyle="1" w:styleId="smallnews">
    <w:name w:val="small_news"/>
    <w:basedOn w:val="a"/>
    <w:rsid w:val="001727C9"/>
    <w:pPr>
      <w:spacing w:before="100" w:beforeAutospacing="1" w:after="100" w:afterAutospacing="1"/>
    </w:pPr>
  </w:style>
  <w:style w:type="paragraph" w:customStyle="1" w:styleId="smallnews1">
    <w:name w:val="small_news_1"/>
    <w:basedOn w:val="a"/>
    <w:rsid w:val="001727C9"/>
    <w:pPr>
      <w:spacing w:before="100" w:beforeAutospacing="1" w:after="100" w:afterAutospacing="1"/>
    </w:pPr>
  </w:style>
  <w:style w:type="paragraph" w:customStyle="1" w:styleId="Style4">
    <w:name w:val="Style4"/>
    <w:basedOn w:val="a"/>
    <w:rsid w:val="001727C9"/>
    <w:pPr>
      <w:widowControl w:val="0"/>
      <w:autoSpaceDE w:val="0"/>
      <w:autoSpaceDN w:val="0"/>
      <w:adjustRightInd w:val="0"/>
      <w:spacing w:line="278" w:lineRule="exact"/>
    </w:pPr>
  </w:style>
  <w:style w:type="paragraph" w:customStyle="1" w:styleId="Style7">
    <w:name w:val="Style7"/>
    <w:basedOn w:val="a"/>
    <w:rsid w:val="001727C9"/>
    <w:pPr>
      <w:widowControl w:val="0"/>
      <w:autoSpaceDE w:val="0"/>
      <w:autoSpaceDN w:val="0"/>
      <w:adjustRightInd w:val="0"/>
      <w:spacing w:line="277" w:lineRule="exact"/>
      <w:jc w:val="both"/>
    </w:pPr>
  </w:style>
  <w:style w:type="paragraph" w:styleId="34">
    <w:name w:val="Body Text 3"/>
    <w:basedOn w:val="a"/>
    <w:link w:val="35"/>
    <w:rsid w:val="001727C9"/>
    <w:pPr>
      <w:spacing w:after="120"/>
    </w:pPr>
    <w:rPr>
      <w:sz w:val="16"/>
      <w:szCs w:val="16"/>
    </w:rPr>
  </w:style>
  <w:style w:type="character" w:customStyle="1" w:styleId="35">
    <w:name w:val="Основной текст 3 Знак"/>
    <w:basedOn w:val="a0"/>
    <w:link w:val="34"/>
    <w:rsid w:val="001727C9"/>
    <w:rPr>
      <w:sz w:val="16"/>
      <w:szCs w:val="16"/>
    </w:rPr>
  </w:style>
  <w:style w:type="paragraph" w:customStyle="1" w:styleId="msonormal0">
    <w:name w:val="msonormal"/>
    <w:basedOn w:val="a"/>
    <w:rsid w:val="001727C9"/>
    <w:pPr>
      <w:spacing w:before="100" w:beforeAutospacing="1" w:after="100" w:afterAutospacing="1"/>
    </w:pPr>
  </w:style>
  <w:style w:type="paragraph" w:customStyle="1" w:styleId="41">
    <w:name w:val="4.Пояснение к таблице"/>
    <w:basedOn w:val="6-1"/>
    <w:next w:val="5-"/>
    <w:qFormat/>
    <w:rsid w:val="001727C9"/>
    <w:pPr>
      <w:keepLines/>
      <w:widowControl/>
      <w:suppressAutoHyphens/>
      <w:spacing w:before="0" w:after="60"/>
      <w:ind w:left="0" w:right="0" w:firstLine="0"/>
    </w:pPr>
    <w:rPr>
      <w:i/>
      <w:sz w:val="20"/>
    </w:rPr>
  </w:style>
  <w:style w:type="paragraph" w:customStyle="1" w:styleId="5-">
    <w:name w:val="5.Табл.-шапка"/>
    <w:basedOn w:val="6-1"/>
    <w:qFormat/>
    <w:rsid w:val="001727C9"/>
    <w:pPr>
      <w:keepLines/>
      <w:widowControl/>
      <w:spacing w:before="0"/>
      <w:ind w:left="0" w:right="0" w:firstLine="0"/>
      <w:jc w:val="center"/>
    </w:pPr>
    <w:rPr>
      <w:sz w:val="16"/>
    </w:rPr>
  </w:style>
  <w:style w:type="paragraph" w:customStyle="1" w:styleId="42">
    <w:name w:val="4.Заголовок таблицы"/>
    <w:basedOn w:val="a"/>
    <w:next w:val="a"/>
    <w:qFormat/>
    <w:rsid w:val="001727C9"/>
    <w:pPr>
      <w:keepLines/>
      <w:suppressAutoHyphens/>
      <w:spacing w:before="60"/>
    </w:pPr>
    <w:rPr>
      <w:b/>
      <w:szCs w:val="20"/>
    </w:rPr>
  </w:style>
  <w:style w:type="character" w:customStyle="1" w:styleId="1a">
    <w:name w:val="Текст Знак1"/>
    <w:semiHidden/>
    <w:rsid w:val="001727C9"/>
    <w:rPr>
      <w:rFonts w:ascii="Courier New" w:hAnsi="Courier New" w:cs="Courier New"/>
    </w:rPr>
  </w:style>
  <w:style w:type="paragraph" w:styleId="51">
    <w:name w:val="toc 5"/>
    <w:basedOn w:val="a"/>
    <w:next w:val="a"/>
    <w:autoRedefine/>
    <w:uiPriority w:val="39"/>
    <w:unhideWhenUsed/>
    <w:rsid w:val="001727C9"/>
    <w:pPr>
      <w:spacing w:after="100" w:line="276" w:lineRule="auto"/>
      <w:ind w:left="880"/>
    </w:pPr>
    <w:rPr>
      <w:rFonts w:asciiTheme="minorHAnsi" w:eastAsiaTheme="minorHAnsi" w:hAnsiTheme="minorHAnsi" w:cstheme="minorBidi"/>
      <w:sz w:val="22"/>
      <w:szCs w:val="22"/>
      <w:lang w:eastAsia="en-US"/>
    </w:rPr>
  </w:style>
  <w:style w:type="character" w:customStyle="1" w:styleId="32">
    <w:name w:val="Основной текст с отступом 3 Знак"/>
    <w:basedOn w:val="a0"/>
    <w:link w:val="31"/>
    <w:uiPriority w:val="99"/>
    <w:rsid w:val="001727C9"/>
    <w:rPr>
      <w:sz w:val="28"/>
      <w:szCs w:val="28"/>
    </w:rPr>
  </w:style>
  <w:style w:type="numbering" w:customStyle="1" w:styleId="1b">
    <w:name w:val="Нет списка1"/>
    <w:next w:val="a2"/>
    <w:uiPriority w:val="99"/>
    <w:semiHidden/>
    <w:unhideWhenUsed/>
    <w:rsid w:val="001727C9"/>
  </w:style>
  <w:style w:type="character" w:customStyle="1" w:styleId="20">
    <w:name w:val="Заголовок 2 Знак"/>
    <w:aliases w:val="1 Знак"/>
    <w:basedOn w:val="a0"/>
    <w:link w:val="2"/>
    <w:uiPriority w:val="9"/>
    <w:rsid w:val="001727C9"/>
    <w:rPr>
      <w:b/>
      <w:bCs/>
      <w:sz w:val="28"/>
      <w:szCs w:val="28"/>
    </w:rPr>
  </w:style>
  <w:style w:type="paragraph" w:customStyle="1" w:styleId="ConsPlusDocList">
    <w:name w:val="ConsPlusDocList"/>
    <w:rsid w:val="001727C9"/>
    <w:pPr>
      <w:widowControl w:val="0"/>
      <w:autoSpaceDE w:val="0"/>
      <w:autoSpaceDN w:val="0"/>
    </w:pPr>
    <w:rPr>
      <w:rFonts w:ascii="Courier New" w:hAnsi="Courier New" w:cs="Courier New"/>
    </w:rPr>
  </w:style>
  <w:style w:type="paragraph" w:customStyle="1" w:styleId="ConsPlusJurTerm">
    <w:name w:val="ConsPlusJurTerm"/>
    <w:rsid w:val="001727C9"/>
    <w:pPr>
      <w:widowControl w:val="0"/>
      <w:autoSpaceDE w:val="0"/>
      <w:autoSpaceDN w:val="0"/>
    </w:pPr>
    <w:rPr>
      <w:rFonts w:ascii="Tahoma" w:hAnsi="Tahoma" w:cs="Tahoma"/>
      <w:sz w:val="26"/>
    </w:rPr>
  </w:style>
  <w:style w:type="paragraph" w:customStyle="1" w:styleId="ConsPlusTextList">
    <w:name w:val="ConsPlusTextList"/>
    <w:rsid w:val="001727C9"/>
    <w:pPr>
      <w:widowControl w:val="0"/>
      <w:autoSpaceDE w:val="0"/>
      <w:autoSpaceDN w:val="0"/>
    </w:pPr>
    <w:rPr>
      <w:rFonts w:ascii="Arial" w:hAnsi="Arial" w:cs="Arial"/>
    </w:rPr>
  </w:style>
  <w:style w:type="paragraph" w:customStyle="1" w:styleId="1c">
    <w:name w:val="Стиль1"/>
    <w:basedOn w:val="a"/>
    <w:link w:val="1d"/>
    <w:uiPriority w:val="99"/>
    <w:qFormat/>
    <w:rsid w:val="001727C9"/>
    <w:pPr>
      <w:ind w:firstLine="709"/>
      <w:jc w:val="both"/>
    </w:pPr>
    <w:rPr>
      <w:rFonts w:eastAsia="Calibri"/>
      <w:sz w:val="28"/>
      <w:szCs w:val="28"/>
      <w:lang w:eastAsia="en-US"/>
    </w:rPr>
  </w:style>
  <w:style w:type="character" w:customStyle="1" w:styleId="1d">
    <w:name w:val="Стиль1 Знак"/>
    <w:basedOn w:val="a0"/>
    <w:link w:val="1c"/>
    <w:uiPriority w:val="99"/>
    <w:rsid w:val="001727C9"/>
    <w:rPr>
      <w:rFonts w:eastAsia="Calibri"/>
      <w:sz w:val="28"/>
      <w:szCs w:val="28"/>
      <w:lang w:eastAsia="en-US"/>
    </w:rPr>
  </w:style>
  <w:style w:type="paragraph" w:styleId="43">
    <w:name w:val="toc 4"/>
    <w:basedOn w:val="a"/>
    <w:next w:val="a"/>
    <w:autoRedefine/>
    <w:uiPriority w:val="39"/>
    <w:unhideWhenUsed/>
    <w:rsid w:val="001727C9"/>
    <w:pPr>
      <w:spacing w:line="276" w:lineRule="auto"/>
      <w:ind w:left="658"/>
    </w:pPr>
    <w:rPr>
      <w:rFonts w:eastAsia="Calibri"/>
      <w:sz w:val="22"/>
      <w:szCs w:val="22"/>
      <w:lang w:eastAsia="en-US"/>
    </w:rPr>
  </w:style>
  <w:style w:type="character" w:styleId="aff2">
    <w:name w:val="FollowedHyperlink"/>
    <w:basedOn w:val="a0"/>
    <w:uiPriority w:val="99"/>
    <w:unhideWhenUsed/>
    <w:rsid w:val="001727C9"/>
    <w:rPr>
      <w:color w:val="800080" w:themeColor="followedHyperlink"/>
      <w:u w:val="single"/>
    </w:rPr>
  </w:style>
  <w:style w:type="paragraph" w:styleId="71">
    <w:name w:val="toc 7"/>
    <w:basedOn w:val="a"/>
    <w:next w:val="a"/>
    <w:autoRedefine/>
    <w:uiPriority w:val="39"/>
    <w:unhideWhenUsed/>
    <w:rsid w:val="001727C9"/>
    <w:pPr>
      <w:ind w:left="442"/>
    </w:pPr>
    <w:rPr>
      <w:rFonts w:eastAsiaTheme="minorEastAsia" w:cstheme="minorBidi"/>
      <w:sz w:val="22"/>
      <w:szCs w:val="22"/>
    </w:rPr>
  </w:style>
  <w:style w:type="paragraph" w:styleId="8">
    <w:name w:val="toc 8"/>
    <w:basedOn w:val="a"/>
    <w:next w:val="a"/>
    <w:autoRedefine/>
    <w:uiPriority w:val="39"/>
    <w:unhideWhenUsed/>
    <w:rsid w:val="001727C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727C9"/>
    <w:pPr>
      <w:spacing w:after="100" w:line="276" w:lineRule="auto"/>
      <w:ind w:left="1760"/>
    </w:pPr>
    <w:rPr>
      <w:rFonts w:asciiTheme="minorHAnsi" w:eastAsiaTheme="minorEastAsia" w:hAnsiTheme="minorHAnsi" w:cstheme="minorBidi"/>
      <w:sz w:val="22"/>
      <w:szCs w:val="22"/>
    </w:rPr>
  </w:style>
  <w:style w:type="numbering" w:customStyle="1" w:styleId="29">
    <w:name w:val="Нет списка2"/>
    <w:next w:val="a2"/>
    <w:uiPriority w:val="99"/>
    <w:semiHidden/>
    <w:unhideWhenUsed/>
    <w:rsid w:val="001727C9"/>
  </w:style>
  <w:style w:type="paragraph" w:customStyle="1" w:styleId="DOsntext">
    <w:name w:val="D Osn text"/>
    <w:basedOn w:val="a"/>
    <w:uiPriority w:val="99"/>
    <w:rsid w:val="001727C9"/>
    <w:pPr>
      <w:spacing w:after="120" w:line="336" w:lineRule="auto"/>
      <w:ind w:firstLine="567"/>
      <w:jc w:val="both"/>
    </w:pPr>
    <w:rPr>
      <w:szCs w:val="20"/>
    </w:rPr>
  </w:style>
  <w:style w:type="character" w:styleId="aff3">
    <w:name w:val="footnote reference"/>
    <w:uiPriority w:val="99"/>
    <w:unhideWhenUsed/>
    <w:rsid w:val="001727C9"/>
    <w:rPr>
      <w:vertAlign w:val="superscript"/>
    </w:rPr>
  </w:style>
  <w:style w:type="character" w:customStyle="1" w:styleId="1e">
    <w:name w:val="Основной текст Знак1"/>
    <w:uiPriority w:val="99"/>
    <w:rsid w:val="001727C9"/>
    <w:rPr>
      <w:rFonts w:ascii="Century Schoolbook" w:hAnsi="Century Schoolbook" w:cs="Century Schoolbook"/>
      <w:sz w:val="19"/>
      <w:szCs w:val="19"/>
      <w:shd w:val="clear" w:color="auto" w:fill="FFFFFF"/>
    </w:rPr>
  </w:style>
  <w:style w:type="character" w:styleId="aff4">
    <w:name w:val="annotation reference"/>
    <w:basedOn w:val="a0"/>
    <w:uiPriority w:val="99"/>
    <w:unhideWhenUsed/>
    <w:rsid w:val="001727C9"/>
    <w:rPr>
      <w:sz w:val="16"/>
      <w:szCs w:val="16"/>
    </w:rPr>
  </w:style>
  <w:style w:type="paragraph" w:styleId="aff5">
    <w:name w:val="annotation text"/>
    <w:basedOn w:val="a"/>
    <w:link w:val="aff6"/>
    <w:uiPriority w:val="99"/>
    <w:unhideWhenUsed/>
    <w:rsid w:val="001727C9"/>
    <w:pPr>
      <w:spacing w:after="200"/>
    </w:pPr>
    <w:rPr>
      <w:rFonts w:ascii="Calibri" w:eastAsia="Calibri" w:hAnsi="Calibri"/>
      <w:sz w:val="20"/>
      <w:szCs w:val="20"/>
      <w:lang w:eastAsia="en-US"/>
    </w:rPr>
  </w:style>
  <w:style w:type="character" w:customStyle="1" w:styleId="aff6">
    <w:name w:val="Текст примечания Знак"/>
    <w:basedOn w:val="a0"/>
    <w:link w:val="aff5"/>
    <w:uiPriority w:val="99"/>
    <w:rsid w:val="001727C9"/>
    <w:rPr>
      <w:rFonts w:ascii="Calibri" w:eastAsia="Calibri" w:hAnsi="Calibri"/>
      <w:lang w:eastAsia="en-US"/>
    </w:rPr>
  </w:style>
  <w:style w:type="paragraph" w:styleId="aff7">
    <w:name w:val="annotation subject"/>
    <w:basedOn w:val="aff5"/>
    <w:next w:val="aff5"/>
    <w:link w:val="aff8"/>
    <w:uiPriority w:val="99"/>
    <w:unhideWhenUsed/>
    <w:rsid w:val="001727C9"/>
    <w:rPr>
      <w:b/>
      <w:bCs/>
    </w:rPr>
  </w:style>
  <w:style w:type="character" w:customStyle="1" w:styleId="aff8">
    <w:name w:val="Тема примечания Знак"/>
    <w:basedOn w:val="aff6"/>
    <w:link w:val="aff7"/>
    <w:uiPriority w:val="99"/>
    <w:rsid w:val="001727C9"/>
    <w:rPr>
      <w:b/>
      <w:bCs/>
    </w:rPr>
  </w:style>
  <w:style w:type="paragraph" w:styleId="aff9">
    <w:name w:val="Revision"/>
    <w:hidden/>
    <w:uiPriority w:val="99"/>
    <w:semiHidden/>
    <w:rsid w:val="001727C9"/>
    <w:rPr>
      <w:rFonts w:ascii="Calibri" w:eastAsia="Calibri" w:hAnsi="Calibri"/>
      <w:sz w:val="22"/>
      <w:szCs w:val="22"/>
      <w:lang w:eastAsia="en-US"/>
    </w:rPr>
  </w:style>
  <w:style w:type="paragraph" w:styleId="affa">
    <w:name w:val="Plain Text"/>
    <w:basedOn w:val="a"/>
    <w:link w:val="affb"/>
    <w:uiPriority w:val="99"/>
    <w:unhideWhenUsed/>
    <w:rsid w:val="001727C9"/>
    <w:rPr>
      <w:rFonts w:ascii="Consolas" w:eastAsia="Calibri" w:hAnsi="Consolas"/>
      <w:sz w:val="21"/>
      <w:szCs w:val="21"/>
      <w:lang w:eastAsia="en-US"/>
    </w:rPr>
  </w:style>
  <w:style w:type="character" w:customStyle="1" w:styleId="affb">
    <w:name w:val="Текст Знак"/>
    <w:basedOn w:val="a0"/>
    <w:link w:val="affa"/>
    <w:uiPriority w:val="99"/>
    <w:rsid w:val="001727C9"/>
    <w:rPr>
      <w:rFonts w:ascii="Consolas" w:eastAsia="Calibri" w:hAnsi="Consolas"/>
      <w:sz w:val="21"/>
      <w:szCs w:val="21"/>
      <w:lang w:eastAsia="en-US"/>
    </w:rPr>
  </w:style>
  <w:style w:type="paragraph" w:customStyle="1" w:styleId="affc">
    <w:name w:val="Защита"/>
    <w:basedOn w:val="a"/>
    <w:uiPriority w:val="99"/>
    <w:rsid w:val="001727C9"/>
    <w:pPr>
      <w:ind w:firstLine="567"/>
      <w:jc w:val="both"/>
    </w:pPr>
    <w:rPr>
      <w:spacing w:val="-2"/>
      <w:sz w:val="18"/>
      <w:szCs w:val="17"/>
    </w:rPr>
  </w:style>
  <w:style w:type="paragraph" w:customStyle="1" w:styleId="11Char">
    <w:name w:val="Знак1 Знак Знак Знак Знак Знак Знак Знак Знак1 Char"/>
    <w:basedOn w:val="a"/>
    <w:uiPriority w:val="99"/>
    <w:rsid w:val="001727C9"/>
    <w:pPr>
      <w:spacing w:after="160" w:line="240" w:lineRule="exact"/>
    </w:pPr>
    <w:rPr>
      <w:rFonts w:ascii="Verdana" w:hAnsi="Verdana"/>
      <w:sz w:val="20"/>
      <w:szCs w:val="20"/>
      <w:lang w:val="en-US" w:eastAsia="en-US"/>
    </w:rPr>
  </w:style>
  <w:style w:type="character" w:customStyle="1" w:styleId="docket">
    <w:name w:val="docket"/>
    <w:basedOn w:val="a0"/>
    <w:rsid w:val="001727C9"/>
  </w:style>
  <w:style w:type="paragraph" w:customStyle="1" w:styleId="36">
    <w:name w:val="Знак3"/>
    <w:basedOn w:val="a"/>
    <w:uiPriority w:val="99"/>
    <w:rsid w:val="001727C9"/>
    <w:pPr>
      <w:spacing w:after="160" w:line="240" w:lineRule="exact"/>
    </w:pPr>
    <w:rPr>
      <w:rFonts w:ascii="Verdana" w:hAnsi="Verdana"/>
      <w:sz w:val="20"/>
      <w:szCs w:val="20"/>
      <w:lang w:val="en-US" w:eastAsia="en-US"/>
    </w:rPr>
  </w:style>
  <w:style w:type="paragraph" w:customStyle="1" w:styleId="2a">
    <w:name w:val="Знак2"/>
    <w:basedOn w:val="a"/>
    <w:uiPriority w:val="99"/>
    <w:rsid w:val="001727C9"/>
    <w:pPr>
      <w:spacing w:after="160" w:line="240" w:lineRule="exact"/>
    </w:pPr>
    <w:rPr>
      <w:rFonts w:ascii="Verdana" w:hAnsi="Verdana"/>
      <w:sz w:val="20"/>
      <w:szCs w:val="20"/>
      <w:lang w:val="en-US" w:eastAsia="en-US"/>
    </w:rPr>
  </w:style>
  <w:style w:type="paragraph" w:customStyle="1" w:styleId="1f">
    <w:name w:val="Знак1"/>
    <w:basedOn w:val="a"/>
    <w:uiPriority w:val="99"/>
    <w:rsid w:val="001727C9"/>
    <w:pPr>
      <w:spacing w:after="160" w:line="240" w:lineRule="exact"/>
    </w:pPr>
    <w:rPr>
      <w:rFonts w:ascii="Verdana" w:hAnsi="Verdana"/>
      <w:sz w:val="20"/>
      <w:szCs w:val="20"/>
      <w:lang w:val="en-US" w:eastAsia="en-US"/>
    </w:rPr>
  </w:style>
  <w:style w:type="paragraph" w:customStyle="1" w:styleId="msonormalmailrucssattributepostfix">
    <w:name w:val="msonormal_mailru_css_attribute_postfix"/>
    <w:basedOn w:val="a"/>
    <w:uiPriority w:val="99"/>
    <w:rsid w:val="001727C9"/>
    <w:pPr>
      <w:spacing w:before="100" w:beforeAutospacing="1" w:after="100" w:afterAutospacing="1"/>
    </w:pPr>
  </w:style>
  <w:style w:type="character" w:customStyle="1" w:styleId="color11">
    <w:name w:val="color_11"/>
    <w:basedOn w:val="a0"/>
    <w:rsid w:val="001727C9"/>
  </w:style>
  <w:style w:type="character" w:customStyle="1" w:styleId="text1">
    <w:name w:val="text1"/>
    <w:basedOn w:val="a0"/>
    <w:rsid w:val="001727C9"/>
    <w:rPr>
      <w:color w:val="000000"/>
      <w:shd w:val="clear" w:color="auto" w:fill="auto"/>
    </w:rPr>
  </w:style>
  <w:style w:type="table" w:customStyle="1" w:styleId="1f0">
    <w:name w:val="Сетка таблицы1"/>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727C9"/>
  </w:style>
  <w:style w:type="table" w:customStyle="1" w:styleId="44">
    <w:name w:val="Сетка таблицы4"/>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Наборный МФЦ"/>
    <w:basedOn w:val="a"/>
    <w:qFormat/>
    <w:rsid w:val="001727C9"/>
    <w:rPr>
      <w:rFonts w:ascii="Arial" w:eastAsiaTheme="minorEastAsia" w:hAnsi="Arial" w:cstheme="minorBidi"/>
      <w:color w:val="000000" w:themeColor="text1"/>
      <w:sz w:val="18"/>
    </w:rPr>
  </w:style>
  <w:style w:type="character" w:customStyle="1" w:styleId="af0">
    <w:name w:val="Без интервала Знак"/>
    <w:basedOn w:val="a0"/>
    <w:link w:val="af"/>
    <w:uiPriority w:val="1"/>
    <w:rsid w:val="001727C9"/>
    <w:rPr>
      <w:sz w:val="24"/>
      <w:szCs w:val="24"/>
    </w:rPr>
  </w:style>
  <w:style w:type="paragraph" w:customStyle="1" w:styleId="FORMATTEXT0">
    <w:name w:val=".FORMATTEXT"/>
    <w:uiPriority w:val="99"/>
    <w:rsid w:val="001727C9"/>
    <w:pPr>
      <w:widowControl w:val="0"/>
      <w:autoSpaceDE w:val="0"/>
      <w:autoSpaceDN w:val="0"/>
      <w:adjustRightInd w:val="0"/>
    </w:pPr>
    <w:rPr>
      <w:rFonts w:ascii="Arial" w:hAnsi="Arial" w:cs="Arial"/>
    </w:rPr>
  </w:style>
  <w:style w:type="paragraph" w:styleId="affe">
    <w:name w:val="Intense Quote"/>
    <w:basedOn w:val="a"/>
    <w:next w:val="a"/>
    <w:link w:val="afff"/>
    <w:uiPriority w:val="30"/>
    <w:qFormat/>
    <w:rsid w:val="001727C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
    <w:name w:val="Выделенная цитата Знак"/>
    <w:basedOn w:val="a0"/>
    <w:link w:val="affe"/>
    <w:uiPriority w:val="30"/>
    <w:rsid w:val="001727C9"/>
    <w:rPr>
      <w:rFonts w:asciiTheme="minorHAnsi" w:eastAsiaTheme="minorEastAsia" w:hAnsiTheme="minorHAnsi" w:cstheme="minorBidi"/>
      <w:b/>
      <w:bCs/>
      <w:i/>
      <w:iCs/>
      <w:color w:val="4F81BD" w:themeColor="accent1"/>
      <w:sz w:val="22"/>
      <w:szCs w:val="22"/>
    </w:rPr>
  </w:style>
  <w:style w:type="character" w:customStyle="1" w:styleId="itemtext1">
    <w:name w:val="itemtext1"/>
    <w:basedOn w:val="a0"/>
    <w:rsid w:val="001727C9"/>
    <w:rPr>
      <w:rFonts w:ascii="Segoe UI" w:hAnsi="Segoe UI" w:cs="Segoe UI" w:hint="default"/>
      <w:color w:val="000000"/>
      <w:sz w:val="20"/>
      <w:szCs w:val="20"/>
    </w:rPr>
  </w:style>
  <w:style w:type="paragraph" w:customStyle="1" w:styleId="1f1">
    <w:name w:val="1.Текст"/>
    <w:link w:val="1f2"/>
    <w:qFormat/>
    <w:rsid w:val="001727C9"/>
    <w:pPr>
      <w:spacing w:before="60"/>
      <w:ind w:firstLine="567"/>
      <w:jc w:val="both"/>
    </w:pPr>
    <w:rPr>
      <w:rFonts w:ascii="Arial" w:hAnsi="Arial"/>
      <w:sz w:val="24"/>
    </w:rPr>
  </w:style>
  <w:style w:type="character" w:customStyle="1" w:styleId="1f2">
    <w:name w:val="1.Текст Знак"/>
    <w:link w:val="1f1"/>
    <w:locked/>
    <w:rsid w:val="001727C9"/>
    <w:rPr>
      <w:rFonts w:ascii="Arial" w:hAnsi="Arial"/>
      <w:sz w:val="24"/>
    </w:rPr>
  </w:style>
  <w:style w:type="character" w:customStyle="1" w:styleId="itemtext">
    <w:name w:val="itemtext"/>
    <w:basedOn w:val="a0"/>
    <w:rsid w:val="001727C9"/>
  </w:style>
  <w:style w:type="table" w:customStyle="1" w:styleId="52">
    <w:name w:val="Сетка таблицы5"/>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59"/>
    <w:rsid w:val="001727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block">
    <w:name w:val="article-block"/>
    <w:basedOn w:val="a"/>
    <w:rsid w:val="001727C9"/>
    <w:pPr>
      <w:spacing w:before="100" w:beforeAutospacing="1" w:after="100" w:afterAutospacing="1"/>
    </w:pPr>
  </w:style>
  <w:style w:type="character" w:customStyle="1" w:styleId="cut2visible">
    <w:name w:val="cut2__visible"/>
    <w:rsid w:val="001727C9"/>
  </w:style>
  <w:style w:type="character" w:customStyle="1" w:styleId="cut2invisible">
    <w:name w:val="cut2__invisible"/>
    <w:rsid w:val="0017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821153">
      <w:bodyDiv w:val="1"/>
      <w:marLeft w:val="0"/>
      <w:marRight w:val="0"/>
      <w:marTop w:val="0"/>
      <w:marBottom w:val="0"/>
      <w:divBdr>
        <w:top w:val="none" w:sz="0" w:space="0" w:color="auto"/>
        <w:left w:val="none" w:sz="0" w:space="0" w:color="auto"/>
        <w:bottom w:val="none" w:sz="0" w:space="0" w:color="auto"/>
        <w:right w:val="none" w:sz="0" w:space="0" w:color="auto"/>
      </w:divBdr>
    </w:div>
    <w:div w:id="963853420">
      <w:bodyDiv w:val="1"/>
      <w:marLeft w:val="0"/>
      <w:marRight w:val="0"/>
      <w:marTop w:val="0"/>
      <w:marBottom w:val="0"/>
      <w:divBdr>
        <w:top w:val="none" w:sz="0" w:space="0" w:color="auto"/>
        <w:left w:val="none" w:sz="0" w:space="0" w:color="auto"/>
        <w:bottom w:val="none" w:sz="0" w:space="0" w:color="auto"/>
        <w:right w:val="none" w:sz="0" w:space="0" w:color="auto"/>
      </w:divBdr>
    </w:div>
    <w:div w:id="1201700238">
      <w:bodyDiv w:val="1"/>
      <w:marLeft w:val="0"/>
      <w:marRight w:val="0"/>
      <w:marTop w:val="0"/>
      <w:marBottom w:val="0"/>
      <w:divBdr>
        <w:top w:val="none" w:sz="0" w:space="0" w:color="auto"/>
        <w:left w:val="none" w:sz="0" w:space="0" w:color="auto"/>
        <w:bottom w:val="none" w:sz="0" w:space="0" w:color="auto"/>
        <w:right w:val="none" w:sz="0" w:space="0" w:color="auto"/>
      </w:divBdr>
    </w:div>
    <w:div w:id="15244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475EF8C41E25A387094B5D04D5750317260D3D3CA23EB8301E143AD36201E9B4FE819450CF1F99FA47F3C1C8C5A59H" TargetMode="External"/><Relationship Id="rId18" Type="http://schemas.openxmlformats.org/officeDocument/2006/relationships/hyperlink" Target="consultantplus://offline/ref=71D6B309822F45B3D75835794805B3A6B6B730AB320E1E604E811AE117E5D8715FA9EE4CC86479B2465A07C324718766298C0F762D8F6DEA865B3E97rC72L" TargetMode="External"/><Relationship Id="rId26" Type="http://schemas.openxmlformats.org/officeDocument/2006/relationships/hyperlink" Target="consultantplus://offline/ref=429CFBE2EEF1C722E181345A045762DF64088CC4D29C636E9AD8124C14E8C41E373F68350F3893BFFA84HAF9N" TargetMode="External"/><Relationship Id="rId3" Type="http://schemas.openxmlformats.org/officeDocument/2006/relationships/styles" Target="styles.xml"/><Relationship Id="rId21" Type="http://schemas.openxmlformats.org/officeDocument/2006/relationships/hyperlink" Target="consultantplus://offline/ref=FA46ED7EE47100D791A02A7853A04C663DE4348B99827007FE3C9CC4EA142146BE3E4B7CB013FE7341A90689DA9E98AA09EAV0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75EF8C41E25A387094B5D04D5750317261DCDBC425EB8301E143AD36201E9B5DE841490EF2E79FA96A6A4DC9F5A7E84BF93DC2CAB0E5905754H" TargetMode="External"/><Relationship Id="rId17" Type="http://schemas.openxmlformats.org/officeDocument/2006/relationships/hyperlink" Target="consultantplus://offline/ref=845382804D45CC2417214052442ED946A0D51824DB7C400E9E091FEC69F47D5074BAEBC0A21724309B3AC27007BEFB09A700552D081243330109BE66l3YFL" TargetMode="External"/><Relationship Id="rId25" Type="http://schemas.openxmlformats.org/officeDocument/2006/relationships/hyperlink" Target="consultantplus://offline/ref=9778F1D35C9F7A2E7A14CBC1C9EC310B906BA2939928540398ED8A8AD02AD9BC18E294765A6763F233D24550C3e056L" TargetMode="External"/><Relationship Id="rId2" Type="http://schemas.openxmlformats.org/officeDocument/2006/relationships/numbering" Target="numbering.xml"/><Relationship Id="rId16" Type="http://schemas.openxmlformats.org/officeDocument/2006/relationships/hyperlink" Target="consultantplus://offline/ref=8BF8C25F0CEA4E0BBB9BA0789DD884B6EE5C9E5041D94544A67D4718E666C446B7AF7651ACCC102578A8E3E4AFC125D55B2E913BEF15FE07h6t1M" TargetMode="External"/><Relationship Id="rId20" Type="http://schemas.openxmlformats.org/officeDocument/2006/relationships/hyperlink" Target="consultantplus://offline/ref=5124E5F65E82B9BADCD9B508874D503C08B0BFC031C455C484F7637B5947EA0FC2F82794F82F24B24B69CE50E51E2208F630EDADCB08A44B88BF9EAFBB7EE3FAnDE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A0A79F56A9E8178BEFFDAB0D5DF7FB3E72FE212217E477D5C5A5BA29588C96589BCA4A99E4E09E33A5E0950EAA6338BB76AEE014FCC649137E93FE5DA40776y3N5M" TargetMode="External"/><Relationship Id="rId24" Type="http://schemas.openxmlformats.org/officeDocument/2006/relationships/hyperlink" Target="consultantplus://offline/ref=475245A62138BA9A2824EE616792B43E67F6E49633CCF39318CDB5B59CBB1392F32EA8F818CF7CB89AAED97CFA9A253EFB8CE274D6CBEA63nDkBK" TargetMode="External"/><Relationship Id="rId5" Type="http://schemas.openxmlformats.org/officeDocument/2006/relationships/webSettings" Target="webSettings.xml"/><Relationship Id="rId15" Type="http://schemas.openxmlformats.org/officeDocument/2006/relationships/hyperlink" Target="consultantplus://offline/ref=F475EF8C41E25A387094B5D04D5750317260D7DBCF21EB8301E143AD36201E9B4FE819450CF1F99FA47F3C1C8C5A59H" TargetMode="External"/><Relationship Id="rId23" Type="http://schemas.openxmlformats.org/officeDocument/2006/relationships/hyperlink" Target="http://sosnogorsk.org/" TargetMode="External"/><Relationship Id="rId28" Type="http://schemas.openxmlformats.org/officeDocument/2006/relationships/footer" Target="footer1.xml"/><Relationship Id="rId10" Type="http://schemas.openxmlformats.org/officeDocument/2006/relationships/hyperlink" Target="consultantplus://offline/ref=F475EF8C41E25A387094B5D04D5750317368D3DBCE28EB8301E143AD36201E9B4FE819450CF1F99FA47F3C1C8C5A59H" TargetMode="External"/><Relationship Id="rId19" Type="http://schemas.openxmlformats.org/officeDocument/2006/relationships/hyperlink" Target="consultantplus://offline/ref=4F2AFCA56035513BBE8F5084D67D7D2636A857BB8E0D5E6FD4C9BEBD7C7BDA7EBF308888EF9ECBE744F6257156F88ACB508E0737CA165323D8266E3FF17262D0yE04N" TargetMode="External"/><Relationship Id="rId4" Type="http://schemas.openxmlformats.org/officeDocument/2006/relationships/settings" Target="settings.xml"/><Relationship Id="rId9" Type="http://schemas.openxmlformats.org/officeDocument/2006/relationships/hyperlink" Target="consultantplus://offline/ref=276EE83DAE4F05A94DFBB925ED1E884ABF43BC94A98DCEBCA91D72ADE745605DFBEC31F47F92F765FAA2420356A7CF9151434B3F4727573E60DA0B8AB0SDM" TargetMode="External"/><Relationship Id="rId14" Type="http://schemas.openxmlformats.org/officeDocument/2006/relationships/hyperlink" Target="consultantplus://offline/ref=FDEB40074BE85152314374D0DD7A670F256CDAFCC999582F7949969761F16A7454EC54CA2943ECF89C6C56C4CC2AFF4EAC810ED9B5FCBFE2ED39C8D0FAFBM" TargetMode="External"/><Relationship Id="rId22" Type="http://schemas.openxmlformats.org/officeDocument/2006/relationships/hyperlink" Target="consultantplus://offline/ref=FA46ED7EE47100D791A02A7853A04C663DE4348B99827505F4379CC4EA142146BE3E4B7CA213A67F40A01888DB8BCEFB4FF43EEE7D493F15E604E9A4E9V1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CEDD-7380-4ACD-9CBE-7ADE00B6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21104</Words>
  <Characters>120297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141119</CharactersWithSpaces>
  <SharedDoc>false</SharedDoc>
  <HLinks>
    <vt:vector size="54" baseType="variant">
      <vt:variant>
        <vt:i4>6029406</vt:i4>
      </vt:variant>
      <vt:variant>
        <vt:i4>24</vt:i4>
      </vt:variant>
      <vt:variant>
        <vt:i4>0</vt:i4>
      </vt:variant>
      <vt:variant>
        <vt:i4>5</vt:i4>
      </vt:variant>
      <vt:variant>
        <vt:lpwstr>consultantplus://offline/ref=BE7096EDE5AA563F60B29E89478B5F06BBFC9CAEE846A3BA4F07221F5BV8hCM</vt:lpwstr>
      </vt:variant>
      <vt:variant>
        <vt:lpwstr/>
      </vt:variant>
      <vt:variant>
        <vt:i4>3670078</vt:i4>
      </vt:variant>
      <vt:variant>
        <vt:i4>21</vt:i4>
      </vt:variant>
      <vt:variant>
        <vt:i4>0</vt:i4>
      </vt:variant>
      <vt:variant>
        <vt:i4>5</vt:i4>
      </vt:variant>
      <vt:variant>
        <vt:lpwstr>consultantplus://offline/ref=BE7096EDE5AA563F60B29E89478B5F06B8F592A2E047A3BA4F07221F5B8C54CB1C43FDB31A0F8722V1h9M</vt:lpwstr>
      </vt:variant>
      <vt:variant>
        <vt:lpwstr/>
      </vt:variant>
      <vt:variant>
        <vt:i4>3670068</vt:i4>
      </vt:variant>
      <vt:variant>
        <vt:i4>18</vt:i4>
      </vt:variant>
      <vt:variant>
        <vt:i4>0</vt:i4>
      </vt:variant>
      <vt:variant>
        <vt:i4>5</vt:i4>
      </vt:variant>
      <vt:variant>
        <vt:lpwstr>consultantplus://offline/ref=BE7096EDE5AA563F60B29E89478B5F06B8F592A2E047A3BA4F07221F5B8C54CB1C43FDB31A0F812BV1hEM</vt:lpwstr>
      </vt:variant>
      <vt:variant>
        <vt:lpwstr/>
      </vt:variant>
      <vt:variant>
        <vt:i4>3670075</vt:i4>
      </vt:variant>
      <vt:variant>
        <vt:i4>15</vt:i4>
      </vt:variant>
      <vt:variant>
        <vt:i4>0</vt:i4>
      </vt:variant>
      <vt:variant>
        <vt:i4>5</vt:i4>
      </vt:variant>
      <vt:variant>
        <vt:lpwstr>consultantplus://offline/ref=BE7096EDE5AA563F60B29E89478B5F06B8F592A2E047A3BA4F07221F5B8C54CB1C43FDB31A0E8724V1h9M</vt:lpwstr>
      </vt:variant>
      <vt:variant>
        <vt:lpwstr/>
      </vt:variant>
      <vt:variant>
        <vt:i4>5701727</vt:i4>
      </vt:variant>
      <vt:variant>
        <vt:i4>12</vt:i4>
      </vt:variant>
      <vt:variant>
        <vt:i4>0</vt:i4>
      </vt:variant>
      <vt:variant>
        <vt:i4>5</vt:i4>
      </vt:variant>
      <vt:variant>
        <vt:lpwstr>consultantplus://offline/ref=CA5C4498CD90966D5DD31203EA7D5C0D0E1765C229B81685224A6025E2V7jFL</vt:lpwstr>
      </vt:variant>
      <vt:variant>
        <vt:lpwstr/>
      </vt:variant>
      <vt:variant>
        <vt:i4>5701725</vt:i4>
      </vt:variant>
      <vt:variant>
        <vt:i4>9</vt:i4>
      </vt:variant>
      <vt:variant>
        <vt:i4>0</vt:i4>
      </vt:variant>
      <vt:variant>
        <vt:i4>5</vt:i4>
      </vt:variant>
      <vt:variant>
        <vt:lpwstr>consultantplus://offline/ref=CA5C4498CD90966D5DD31203EA7D5C0D0E1766C32DBE1685224A6025E2V7jFL</vt:lpwstr>
      </vt:variant>
      <vt:variant>
        <vt:lpwstr/>
      </vt:variant>
      <vt:variant>
        <vt:i4>6553651</vt:i4>
      </vt:variant>
      <vt:variant>
        <vt:i4>6</vt:i4>
      </vt:variant>
      <vt:variant>
        <vt:i4>0</vt:i4>
      </vt:variant>
      <vt:variant>
        <vt:i4>5</vt:i4>
      </vt:variant>
      <vt:variant>
        <vt:lpwstr>consultantplus://offline/ref=A6C1F5E706A9D8A59EC549C75CFC103CFAC725E000F07D45469F18A464EFDF513B764CA56AA05B80433D0998vAh5J</vt:lpwstr>
      </vt:variant>
      <vt:variant>
        <vt:lpwstr/>
      </vt:variant>
      <vt:variant>
        <vt:i4>6094936</vt:i4>
      </vt:variant>
      <vt:variant>
        <vt:i4>3</vt:i4>
      </vt:variant>
      <vt:variant>
        <vt:i4>0</vt:i4>
      </vt:variant>
      <vt:variant>
        <vt:i4>5</vt:i4>
      </vt:variant>
      <vt:variant>
        <vt:lpwstr>consultantplus://offline/ref=F38898A995A9F025D29AF1EFE753F9C74ACFAD7A53477CFCA5DD8A8F973B5D861BwCgBJ</vt:lpwstr>
      </vt:variant>
      <vt:variant>
        <vt:lpwstr/>
      </vt:variant>
      <vt:variant>
        <vt:i4>1179658</vt:i4>
      </vt:variant>
      <vt:variant>
        <vt:i4>0</vt:i4>
      </vt:variant>
      <vt:variant>
        <vt:i4>0</vt:i4>
      </vt:variant>
      <vt:variant>
        <vt:i4>5</vt:i4>
      </vt:variant>
      <vt:variant>
        <vt:lpwstr>consultantplus://offline/ref=3D86AAB8EB22E56C3A86410AD01038C0914DDDE97219253666308C3735f7n9N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12a-1пк</cp:lastModifiedBy>
  <cp:revision>25</cp:revision>
  <cp:lastPrinted>2021-03-17T06:47:00Z</cp:lastPrinted>
  <dcterms:created xsi:type="dcterms:W3CDTF">2019-06-24T08:24:00Z</dcterms:created>
  <dcterms:modified xsi:type="dcterms:W3CDTF">2021-03-26T12:00:00Z</dcterms:modified>
</cp:coreProperties>
</file>